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05B2" w:rsidP="000C05B2" w:rsidRDefault="000C05B2" w14:paraId="79F369D6" w14:textId="77C4078E">
      <w:pPr>
        <w:jc w:val="center"/>
        <w:rPr>
          <w:rStyle w:val="normaltextrun"/>
          <w:rFonts w:ascii="Calibri" w:hAnsi="Calibri"/>
          <w:b/>
          <w:bCs/>
          <w:color w:val="000000"/>
          <w:sz w:val="28"/>
          <w:szCs w:val="28"/>
          <w:shd w:val="clear" w:color="auto" w:fill="FFFFFF"/>
        </w:rPr>
      </w:pPr>
      <w:bookmarkStart w:name="_Hlk81299502" w:id="0"/>
      <w:r w:rsidRPr="00445DEB">
        <w:rPr>
          <w:rStyle w:val="normaltextrun"/>
          <w:rFonts w:ascii="Calibri" w:hAnsi="Calibri"/>
          <w:b/>
          <w:bCs/>
          <w:color w:val="000000"/>
          <w:sz w:val="28"/>
          <w:szCs w:val="28"/>
          <w:shd w:val="clear" w:color="auto" w:fill="FFFFFF"/>
        </w:rPr>
        <w:t xml:space="preserve">Prijedlog godišnjeg izvedbenog kurikuluma za Likovnu umjetnost u </w:t>
      </w:r>
      <w:r>
        <w:rPr>
          <w:rStyle w:val="normaltextrun"/>
          <w:rFonts w:ascii="Calibri" w:hAnsi="Calibri"/>
          <w:b/>
          <w:bCs/>
          <w:color w:val="000000"/>
          <w:sz w:val="28"/>
          <w:szCs w:val="28"/>
          <w:shd w:val="clear" w:color="auto" w:fill="FFFFFF"/>
        </w:rPr>
        <w:t>4</w:t>
      </w:r>
      <w:r w:rsidRPr="00445DEB">
        <w:rPr>
          <w:rStyle w:val="normaltextrun"/>
          <w:rFonts w:ascii="Calibri" w:hAnsi="Calibri"/>
          <w:b/>
          <w:bCs/>
          <w:color w:val="000000"/>
          <w:sz w:val="28"/>
          <w:szCs w:val="28"/>
          <w:shd w:val="clear" w:color="auto" w:fill="FFFFFF"/>
        </w:rPr>
        <w:t>. razredu srednje škole za školsku godinu 2021./2022.</w:t>
      </w:r>
    </w:p>
    <w:bookmarkEnd w:id="0"/>
    <w:p w:rsidRPr="004C775C" w:rsidR="00E86C6C" w:rsidRDefault="00E86C6C" w14:paraId="4131FC02" w14:textId="79EC72C1">
      <w:pPr>
        <w:rPr>
          <w:rFonts w:asciiTheme="minorHAnsi" w:hAnsiTheme="minorHAnsi"/>
        </w:rPr>
      </w:pPr>
    </w:p>
    <w:p w:rsidRPr="004C775C" w:rsidR="008F2E11" w:rsidRDefault="008F2E11" w14:paraId="7EFB4D78" w14:textId="77777777">
      <w:pPr>
        <w:rPr>
          <w:rFonts w:asciiTheme="minorHAnsi" w:hAnsiTheme="minorHAnsi"/>
        </w:rPr>
      </w:pPr>
    </w:p>
    <w:tbl>
      <w:tblPr>
        <w:tblStyle w:val="Reetkatablice"/>
        <w:tblW w:w="14013" w:type="dxa"/>
        <w:tblLook w:val="04A0" w:firstRow="1" w:lastRow="0" w:firstColumn="1" w:lastColumn="0" w:noHBand="0" w:noVBand="1"/>
      </w:tblPr>
      <w:tblGrid>
        <w:gridCol w:w="1320"/>
        <w:gridCol w:w="877"/>
        <w:gridCol w:w="653"/>
        <w:gridCol w:w="1708"/>
        <w:gridCol w:w="3942"/>
        <w:gridCol w:w="5513"/>
      </w:tblGrid>
      <w:tr w:rsidRPr="004C775C" w:rsidR="008C0CDA" w:rsidTr="22161713" w14:paraId="1679473C" w14:textId="77777777">
        <w:trPr>
          <w:trHeight w:val="532"/>
        </w:trPr>
        <w:tc>
          <w:tcPr>
            <w:tcW w:w="2197" w:type="dxa"/>
            <w:gridSpan w:val="2"/>
            <w:shd w:val="clear" w:color="auto" w:fill="DEEAF6" w:themeFill="accent5" w:themeFillTint="33"/>
            <w:tcMar/>
            <w:vAlign w:val="center"/>
          </w:tcPr>
          <w:p w:rsidRPr="004C775C" w:rsidR="008C0CDA" w:rsidP="00E92A38" w:rsidRDefault="008C0CDA" w14:paraId="7096858C" w14:textId="36A529F2">
            <w:pPr>
              <w:jc w:val="center"/>
              <w:rPr>
                <w:rFonts w:asciiTheme="minorHAnsi" w:hAnsiTheme="minorHAnsi"/>
              </w:rPr>
            </w:pPr>
            <w:r w:rsidRPr="004C775C">
              <w:rPr>
                <w:rFonts w:asciiTheme="minorHAnsi" w:hAnsiTheme="minorHAnsi"/>
              </w:rPr>
              <w:t>Tema</w:t>
            </w:r>
          </w:p>
        </w:tc>
        <w:tc>
          <w:tcPr>
            <w:tcW w:w="11816" w:type="dxa"/>
            <w:gridSpan w:val="4"/>
            <w:shd w:val="clear" w:color="auto" w:fill="DEEAF6" w:themeFill="accent5" w:themeFillTint="33"/>
            <w:tcMar/>
            <w:vAlign w:val="center"/>
          </w:tcPr>
          <w:p w:rsidRPr="006F0B2B" w:rsidR="008C0CDA" w:rsidP="002E4FEC" w:rsidRDefault="004C775C" w14:paraId="3E9CAEAA" w14:textId="4F80DFCC">
            <w:pPr>
              <w:rPr>
                <w:rFonts w:asciiTheme="minorHAnsi" w:hAnsiTheme="minorHAnsi"/>
                <w:b/>
                <w:color w:val="FF0000"/>
                <w:u w:val="single"/>
              </w:rPr>
            </w:pPr>
            <w:r w:rsidRPr="006F0B2B">
              <w:rPr>
                <w:rFonts w:asciiTheme="minorHAnsi" w:hAnsiTheme="minorHAnsi"/>
                <w:b/>
                <w:color w:val="FF0000"/>
                <w:u w:val="single"/>
              </w:rPr>
              <w:t>UMJETNOST I MOĆ:</w:t>
            </w:r>
          </w:p>
          <w:p w:rsidRPr="004C775C" w:rsidR="004C775C" w:rsidP="002E4FEC" w:rsidRDefault="004C775C" w14:paraId="5AE82250" w14:textId="1B3FC15B">
            <w:pPr>
              <w:rPr>
                <w:rFonts w:asciiTheme="minorHAnsi" w:hAnsiTheme="minorHAnsi"/>
              </w:rPr>
            </w:pPr>
            <w:r w:rsidRPr="004C775C">
              <w:rPr>
                <w:rFonts w:asciiTheme="minorHAnsi" w:hAnsiTheme="minorHAnsi"/>
                <w:b/>
                <w:bCs/>
              </w:rPr>
              <w:t xml:space="preserve">PROPAGANDNE MOGUĆNOSTI UMJETNOSTI, ULOGA UMJETNOSTI U OSVJEŠTAVANJU BITNIH DRUŠTVENIH PITANJA I CENZURA KAO OBLIKA ODUZIMANJA MOĆI  (12 </w:t>
            </w:r>
            <w:r>
              <w:rPr>
                <w:rFonts w:asciiTheme="minorHAnsi" w:hAnsiTheme="minorHAnsi"/>
                <w:b/>
                <w:bCs/>
              </w:rPr>
              <w:t>sati</w:t>
            </w:r>
            <w:r w:rsidRPr="004C775C">
              <w:rPr>
                <w:rFonts w:asciiTheme="minorHAnsi" w:hAnsiTheme="minorHAnsi"/>
                <w:b/>
                <w:bCs/>
              </w:rPr>
              <w:t>)</w:t>
            </w:r>
          </w:p>
        </w:tc>
      </w:tr>
      <w:tr w:rsidRPr="004C775C" w:rsidR="008C0CDA" w:rsidTr="22161713" w14:paraId="5C38538B" w14:textId="77777777">
        <w:trPr>
          <w:trHeight w:val="902"/>
        </w:trPr>
        <w:tc>
          <w:tcPr>
            <w:tcW w:w="2197" w:type="dxa"/>
            <w:gridSpan w:val="2"/>
            <w:shd w:val="clear" w:color="auto" w:fill="DEEAF6" w:themeFill="accent5" w:themeFillTint="33"/>
            <w:tcMar/>
            <w:vAlign w:val="center"/>
          </w:tcPr>
          <w:p w:rsidRPr="004C775C" w:rsidR="008C0CDA" w:rsidP="00E92A38" w:rsidRDefault="008C0CDA" w14:paraId="69C190C4" w14:textId="19D7ADFC">
            <w:pPr>
              <w:jc w:val="center"/>
              <w:rPr>
                <w:rFonts w:asciiTheme="minorHAnsi" w:hAnsiTheme="minorHAnsi"/>
              </w:rPr>
            </w:pPr>
            <w:r w:rsidRPr="004C775C">
              <w:rPr>
                <w:rFonts w:asciiTheme="minorHAnsi" w:hAnsiTheme="minorHAnsi"/>
              </w:rPr>
              <w:t>Opis teme</w:t>
            </w:r>
          </w:p>
        </w:tc>
        <w:tc>
          <w:tcPr>
            <w:tcW w:w="11816" w:type="dxa"/>
            <w:gridSpan w:val="4"/>
            <w:shd w:val="clear" w:color="auto" w:fill="DEEAF6" w:themeFill="accent5" w:themeFillTint="33"/>
            <w:tcMar/>
            <w:vAlign w:val="center"/>
          </w:tcPr>
          <w:p w:rsidRPr="006F0B2B" w:rsidR="00A55E2A" w:rsidP="00A55E2A" w:rsidRDefault="00A55E2A" w14:paraId="7A07481C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6F0B2B">
              <w:rPr>
                <w:rFonts w:asciiTheme="minorHAnsi" w:hAnsiTheme="minorHAnsi"/>
                <w:sz w:val="18"/>
                <w:szCs w:val="18"/>
              </w:rPr>
              <w:t>Sadržaji i aktivnosti učenika usmjereni su na proučavanje odnosa između umjetnosti i moći s nekoliko gledišta: iskazivanje moći i društvenog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a </w:t>
            </w:r>
            <w:r w:rsidRPr="006F0B2B">
              <w:rPr>
                <w:rFonts w:asciiTheme="minorHAnsi" w:hAnsiTheme="minorHAnsi"/>
                <w:sz w:val="18"/>
                <w:szCs w:val="18"/>
              </w:rPr>
              <w:t>položaja, razumijevanje propagandnih mogućnosti umjetnosti u sakralnim i svjetovnim djelima različitih društava</w:t>
            </w:r>
            <w:r w:rsidRPr="00A55E2A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/razdoblja, </w:t>
            </w:r>
            <w:r w:rsidRPr="006F0B2B">
              <w:rPr>
                <w:rFonts w:asciiTheme="minorHAnsi" w:hAnsiTheme="minorHAnsi"/>
                <w:sz w:val="18"/>
                <w:szCs w:val="18"/>
              </w:rPr>
              <w:t xml:space="preserve">uloga umjetnosti u osvještavanje bitnih društvenih pitanja (umjetnost kao društveni komentar), cenzura kao oblik oduzimanja moći (vjerska, društvena, politička cenzura). Svi ovi aspekti odnosa umjetnosti i moći prisutni su </w:t>
            </w:r>
            <w:r>
              <w:rPr>
                <w:rFonts w:asciiTheme="minorHAnsi" w:hAnsiTheme="minorHAnsi"/>
                <w:sz w:val="18"/>
                <w:szCs w:val="18"/>
              </w:rPr>
              <w:t>gotovo</w:t>
            </w:r>
            <w:r w:rsidRPr="006F0B2B">
              <w:rPr>
                <w:rFonts w:asciiTheme="minorHAnsi" w:hAnsiTheme="minorHAnsi"/>
                <w:sz w:val="18"/>
                <w:szCs w:val="18"/>
              </w:rPr>
              <w:t xml:space="preserve"> od samih početaka umjetnosti i samih početaka društva pa sve do danas. </w:t>
            </w:r>
          </w:p>
          <w:p w:rsidR="00A55E2A" w:rsidP="00A55E2A" w:rsidRDefault="00A55E2A" w14:paraId="04666192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6F0B2B">
              <w:rPr>
                <w:rFonts w:asciiTheme="minorHAnsi" w:hAnsiTheme="minorHAnsi"/>
                <w:sz w:val="18"/>
                <w:szCs w:val="18"/>
              </w:rPr>
              <w:t xml:space="preserve">Učenici </w:t>
            </w:r>
            <w:r w:rsidRPr="00A55E2A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trebaju </w:t>
            </w:r>
            <w:r w:rsidRPr="006F0B2B">
              <w:rPr>
                <w:rFonts w:asciiTheme="minorHAnsi" w:hAnsiTheme="minorHAnsi"/>
                <w:sz w:val="18"/>
                <w:szCs w:val="18"/>
              </w:rPr>
              <w:t>prepoznat</w:t>
            </w:r>
            <w:r>
              <w:rPr>
                <w:rFonts w:asciiTheme="minorHAnsi" w:hAnsiTheme="minorHAnsi"/>
                <w:sz w:val="18"/>
                <w:szCs w:val="18"/>
              </w:rPr>
              <w:t>i</w:t>
            </w:r>
            <w:r w:rsidRPr="006F0B2B">
              <w:rPr>
                <w:rFonts w:asciiTheme="minorHAnsi" w:hAnsiTheme="minorHAnsi"/>
                <w:sz w:val="18"/>
                <w:szCs w:val="18"/>
              </w:rPr>
              <w:t xml:space="preserve"> i razumjet</w:t>
            </w:r>
            <w:r>
              <w:rPr>
                <w:rFonts w:asciiTheme="minorHAnsi" w:hAnsiTheme="minorHAnsi"/>
                <w:sz w:val="18"/>
                <w:szCs w:val="18"/>
              </w:rPr>
              <w:t>i</w:t>
            </w:r>
            <w:r w:rsidRPr="006F0B2B">
              <w:rPr>
                <w:rFonts w:asciiTheme="minorHAnsi" w:hAnsiTheme="minorHAnsi"/>
                <w:sz w:val="18"/>
                <w:szCs w:val="18"/>
              </w:rPr>
              <w:t xml:space="preserve"> na koji način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umjetnici </w:t>
            </w:r>
            <w:r w:rsidRPr="006F0B2B">
              <w:rPr>
                <w:rFonts w:asciiTheme="minorHAnsi" w:hAnsiTheme="minorHAnsi"/>
                <w:sz w:val="18"/>
                <w:szCs w:val="18"/>
              </w:rPr>
              <w:t xml:space="preserve">likovnim i </w:t>
            </w:r>
            <w:proofErr w:type="spellStart"/>
            <w:r w:rsidRPr="006F0B2B">
              <w:rPr>
                <w:rFonts w:asciiTheme="minorHAnsi" w:hAnsiTheme="minorHAnsi"/>
                <w:sz w:val="18"/>
                <w:szCs w:val="18"/>
              </w:rPr>
              <w:t>ikonografskim</w:t>
            </w:r>
            <w:proofErr w:type="spellEnd"/>
            <w:r w:rsidRPr="006F0B2B">
              <w:rPr>
                <w:rFonts w:asciiTheme="minorHAnsi" w:hAnsiTheme="minorHAnsi"/>
                <w:sz w:val="18"/>
                <w:szCs w:val="18"/>
              </w:rPr>
              <w:t xml:space="preserve"> elementima, načinom oblikovanja i kompozicijskim načelima iskazuju moć i društveni položaj. Potrebno je analizirati materijalna i izvedbena obilježja djela, likovne elemente, načine oblikovanja i kompozicijska načela korištena u svrhu izražavanja društvenoga komentara te objasnit</w:t>
            </w:r>
            <w:r>
              <w:rPr>
                <w:rFonts w:asciiTheme="minorHAnsi" w:hAnsiTheme="minorHAnsi"/>
                <w:sz w:val="18"/>
                <w:szCs w:val="18"/>
              </w:rPr>
              <w:t>i</w:t>
            </w:r>
            <w:r w:rsidRPr="006F0B2B">
              <w:rPr>
                <w:rFonts w:asciiTheme="minorHAnsi" w:hAnsiTheme="minorHAnsi"/>
                <w:sz w:val="18"/>
                <w:szCs w:val="18"/>
              </w:rPr>
              <w:t xml:space="preserve"> na koji način likovna djela zrcale ili kritiziraju vrijednosti, ideje i uvjerenja vremena u kojemu su nastala (umjetnost kao društveni komentar). Potrebno je objasnit</w:t>
            </w:r>
            <w:r>
              <w:rPr>
                <w:rFonts w:asciiTheme="minorHAnsi" w:hAnsiTheme="minorHAnsi"/>
                <w:sz w:val="18"/>
                <w:szCs w:val="18"/>
              </w:rPr>
              <w:t>i</w:t>
            </w:r>
            <w:r w:rsidRPr="006F0B2B">
              <w:rPr>
                <w:rFonts w:asciiTheme="minorHAnsi" w:hAnsiTheme="minorHAnsi"/>
                <w:sz w:val="18"/>
                <w:szCs w:val="18"/>
              </w:rPr>
              <w:t xml:space="preserve"> i usporedit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i </w:t>
            </w:r>
            <w:r w:rsidRPr="006F0B2B">
              <w:rPr>
                <w:rFonts w:asciiTheme="minorHAnsi" w:hAnsiTheme="minorHAnsi"/>
                <w:sz w:val="18"/>
                <w:szCs w:val="18"/>
              </w:rPr>
              <w:t xml:space="preserve">različite uzroke cenzure u likovnoj umjetnosti povezujući ih s odgovarajućim društveno-povijesnim kontekstom (vjerska, društvena, politička cenzura). </w:t>
            </w:r>
          </w:p>
          <w:p w:rsidRPr="006F0B2B" w:rsidR="00512A22" w:rsidP="00A55E2A" w:rsidRDefault="00A55E2A" w14:paraId="55CE08E6" w14:textId="66B9DA34">
            <w:pPr>
              <w:rPr>
                <w:rFonts w:asciiTheme="minorHAnsi" w:hAnsiTheme="minorHAnsi"/>
                <w:sz w:val="20"/>
                <w:szCs w:val="20"/>
              </w:rPr>
            </w:pPr>
            <w:r w:rsidRPr="006F0B2B">
              <w:rPr>
                <w:rFonts w:asciiTheme="minorHAnsi" w:hAnsiTheme="minorHAnsi"/>
                <w:sz w:val="18"/>
                <w:szCs w:val="18"/>
              </w:rPr>
              <w:t>Biraju se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6F0B2B">
              <w:rPr>
                <w:rFonts w:asciiTheme="minorHAnsi" w:hAnsiTheme="minorHAnsi"/>
                <w:sz w:val="18"/>
                <w:szCs w:val="18"/>
              </w:rPr>
              <w:t>primjeri nacionalne baštine koji odgovaraju zadanoj temi.</w:t>
            </w:r>
          </w:p>
        </w:tc>
      </w:tr>
      <w:tr w:rsidRPr="004C775C" w:rsidR="008C0CDA" w:rsidTr="22161713" w14:paraId="4C1D06FA" w14:textId="77777777">
        <w:trPr>
          <w:trHeight w:val="902"/>
        </w:trPr>
        <w:tc>
          <w:tcPr>
            <w:tcW w:w="1320" w:type="dxa"/>
            <w:shd w:val="clear" w:color="auto" w:fill="DEEAF6" w:themeFill="accent5" w:themeFillTint="33"/>
            <w:tcMar/>
            <w:vAlign w:val="center"/>
          </w:tcPr>
          <w:p w:rsidRPr="004C775C" w:rsidR="008C0CDA" w:rsidP="002E4FEC" w:rsidRDefault="008C0CDA" w14:paraId="6E2FA6FC" w14:textId="3E3077F6">
            <w:pPr>
              <w:jc w:val="center"/>
              <w:rPr>
                <w:rFonts w:asciiTheme="minorHAnsi" w:hAnsiTheme="minorHAnsi"/>
              </w:rPr>
            </w:pPr>
            <w:r w:rsidRPr="004C775C">
              <w:rPr>
                <w:rFonts w:asciiTheme="minorHAnsi" w:hAnsiTheme="minorHAnsi"/>
              </w:rPr>
              <w:t>Mjesec</w:t>
            </w:r>
          </w:p>
        </w:tc>
        <w:tc>
          <w:tcPr>
            <w:tcW w:w="877" w:type="dxa"/>
            <w:shd w:val="clear" w:color="auto" w:fill="DEEAF6" w:themeFill="accent5" w:themeFillTint="33"/>
            <w:tcMar/>
            <w:vAlign w:val="center"/>
          </w:tcPr>
          <w:p w:rsidRPr="004C775C" w:rsidR="008C0CDA" w:rsidP="002E4FEC" w:rsidRDefault="008C0CDA" w14:paraId="352611C0" w14:textId="2F2F25E0">
            <w:pPr>
              <w:jc w:val="center"/>
              <w:rPr>
                <w:rFonts w:asciiTheme="minorHAnsi" w:hAnsiTheme="minorHAnsi"/>
              </w:rPr>
            </w:pPr>
            <w:r w:rsidRPr="004C775C">
              <w:rPr>
                <w:rFonts w:asciiTheme="minorHAnsi" w:hAnsiTheme="minorHAnsi"/>
              </w:rPr>
              <w:t>Tjedan</w:t>
            </w:r>
          </w:p>
        </w:tc>
        <w:tc>
          <w:tcPr>
            <w:tcW w:w="653" w:type="dxa"/>
            <w:shd w:val="clear" w:color="auto" w:fill="DEEAF6" w:themeFill="accent5" w:themeFillTint="33"/>
            <w:tcMar/>
            <w:vAlign w:val="center"/>
          </w:tcPr>
          <w:p w:rsidRPr="004C775C" w:rsidR="008C0CDA" w:rsidP="002E4FEC" w:rsidRDefault="008C0CDA" w14:paraId="650891BC" w14:textId="336B561D">
            <w:pPr>
              <w:jc w:val="center"/>
              <w:rPr>
                <w:rFonts w:asciiTheme="minorHAnsi" w:hAnsiTheme="minorHAnsi"/>
              </w:rPr>
            </w:pPr>
            <w:r w:rsidRPr="004C775C">
              <w:rPr>
                <w:rFonts w:asciiTheme="minorHAnsi" w:hAnsiTheme="minorHAnsi"/>
              </w:rPr>
              <w:t>Broj sati</w:t>
            </w:r>
          </w:p>
        </w:tc>
        <w:tc>
          <w:tcPr>
            <w:tcW w:w="1708" w:type="dxa"/>
            <w:shd w:val="clear" w:color="auto" w:fill="DEEAF6" w:themeFill="accent5" w:themeFillTint="33"/>
            <w:tcMar/>
            <w:vAlign w:val="center"/>
          </w:tcPr>
          <w:p w:rsidRPr="004C775C" w:rsidR="008C0CDA" w:rsidP="002E4FEC" w:rsidRDefault="008C0CDA" w14:paraId="2A161C7F" w14:textId="1F2337F3">
            <w:pPr>
              <w:jc w:val="center"/>
              <w:rPr>
                <w:rFonts w:asciiTheme="minorHAnsi" w:hAnsiTheme="minorHAnsi"/>
              </w:rPr>
            </w:pPr>
            <w:r w:rsidRPr="004C775C">
              <w:rPr>
                <w:rFonts w:asciiTheme="minorHAnsi" w:hAnsiTheme="minorHAnsi"/>
              </w:rPr>
              <w:t>Razrada teme</w:t>
            </w:r>
          </w:p>
        </w:tc>
        <w:tc>
          <w:tcPr>
            <w:tcW w:w="3942" w:type="dxa"/>
            <w:shd w:val="clear" w:color="auto" w:fill="DEEAF6" w:themeFill="accent5" w:themeFillTint="33"/>
            <w:tcMar/>
            <w:vAlign w:val="center"/>
          </w:tcPr>
          <w:p w:rsidRPr="004C775C" w:rsidR="008C0CDA" w:rsidP="002E4FEC" w:rsidRDefault="008C0CDA" w14:paraId="2D4FFE3E" w14:textId="6C020B6C">
            <w:pPr>
              <w:jc w:val="center"/>
              <w:rPr>
                <w:rFonts w:asciiTheme="minorHAnsi" w:hAnsiTheme="minorHAnsi"/>
              </w:rPr>
            </w:pPr>
            <w:r w:rsidRPr="004C775C">
              <w:rPr>
                <w:rFonts w:asciiTheme="minorHAnsi" w:hAnsiTheme="minorHAnsi"/>
              </w:rPr>
              <w:t>Odgojno-obrazovni ishodi</w:t>
            </w:r>
          </w:p>
        </w:tc>
        <w:tc>
          <w:tcPr>
            <w:tcW w:w="5513" w:type="dxa"/>
            <w:shd w:val="clear" w:color="auto" w:fill="DEEAF6" w:themeFill="accent5" w:themeFillTint="33"/>
            <w:tcMar/>
            <w:vAlign w:val="center"/>
          </w:tcPr>
          <w:p w:rsidRPr="004C775C" w:rsidR="008C0CDA" w:rsidP="002E4FEC" w:rsidRDefault="008C0CDA" w14:paraId="70D95CA6" w14:textId="7CE5FDC4">
            <w:pPr>
              <w:jc w:val="center"/>
              <w:rPr>
                <w:rFonts w:asciiTheme="minorHAnsi" w:hAnsiTheme="minorHAnsi"/>
              </w:rPr>
            </w:pPr>
            <w:r w:rsidRPr="004C775C">
              <w:rPr>
                <w:rFonts w:asciiTheme="minorHAnsi" w:hAnsiTheme="minorHAnsi"/>
              </w:rPr>
              <w:t>Očekivanja međupredmetnih tema</w:t>
            </w:r>
          </w:p>
        </w:tc>
      </w:tr>
      <w:tr w:rsidRPr="004C775C" w:rsidR="004C775C" w:rsidTr="22161713" w14:paraId="514658DE" w14:textId="77777777">
        <w:trPr>
          <w:trHeight w:val="706"/>
        </w:trPr>
        <w:tc>
          <w:tcPr>
            <w:tcW w:w="1320" w:type="dxa"/>
            <w:tcMar/>
            <w:vAlign w:val="center"/>
          </w:tcPr>
          <w:p w:rsidRPr="004C775C" w:rsidR="004C775C" w:rsidP="006F5774" w:rsidRDefault="004C775C" w14:paraId="4607F10C" w14:textId="69611437">
            <w:pPr>
              <w:rPr>
                <w:rStyle w:val="normaltextrun"/>
                <w:rFonts w:asciiTheme="minorHAnsi" w:hAnsiTheme="minorHAnsi"/>
                <w:color w:val="000000"/>
                <w:shd w:val="clear" w:color="auto" w:fill="FFFFFF"/>
              </w:rPr>
            </w:pPr>
            <w:r w:rsidRPr="004C775C">
              <w:rPr>
                <w:rFonts w:asciiTheme="minorHAnsi" w:hAnsiTheme="minorHAnsi"/>
                <w:sz w:val="20"/>
                <w:szCs w:val="20"/>
              </w:rPr>
              <w:t>Rujan</w:t>
            </w:r>
          </w:p>
        </w:tc>
        <w:tc>
          <w:tcPr>
            <w:tcW w:w="877" w:type="dxa"/>
            <w:tcMar/>
            <w:vAlign w:val="center"/>
          </w:tcPr>
          <w:p w:rsidRPr="004C775C" w:rsidR="004C775C" w:rsidP="004C775C" w:rsidRDefault="004C775C" w14:paraId="39B723EA" w14:textId="6CD2077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C775C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653" w:type="dxa"/>
            <w:tcMar/>
            <w:vAlign w:val="center"/>
          </w:tcPr>
          <w:p w:rsidRPr="004C775C" w:rsidR="004C775C" w:rsidP="006F5774" w:rsidRDefault="004C775C" w14:paraId="76C67485" w14:textId="332B8E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C775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708" w:type="dxa"/>
            <w:tcMar/>
            <w:vAlign w:val="center"/>
          </w:tcPr>
          <w:p w:rsidRPr="004C775C" w:rsidR="004C775C" w:rsidP="00000B69" w:rsidRDefault="004C775C" w14:paraId="39690539" w14:textId="569F5DAB">
            <w:pPr>
              <w:rPr>
                <w:rStyle w:val="normaltextrun"/>
                <w:rFonts w:asciiTheme="minorHAnsi" w:hAnsiTheme="minorHAnsi"/>
                <w:color w:val="000000"/>
                <w:shd w:val="clear" w:color="auto" w:fill="FFFFFF"/>
              </w:rPr>
            </w:pPr>
            <w:r w:rsidRPr="004C775C">
              <w:rPr>
                <w:rStyle w:val="normaltextrun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Uvodni sat i ponavljanje</w:t>
            </w:r>
          </w:p>
        </w:tc>
        <w:tc>
          <w:tcPr>
            <w:tcW w:w="39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4C775C" w:rsidP="006F5774" w:rsidRDefault="004C775C" w14:paraId="14AC67F0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4C775C">
              <w:rPr>
                <w:rFonts w:asciiTheme="minorHAnsi" w:hAnsiTheme="minorHAnsi"/>
                <w:sz w:val="18"/>
                <w:szCs w:val="18"/>
              </w:rPr>
              <w:t>SŠ LU A.4.1.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4C775C">
              <w:rPr>
                <w:rFonts w:asciiTheme="minorHAnsi" w:hAnsiTheme="minorHAnsi"/>
                <w:sz w:val="18"/>
                <w:szCs w:val="18"/>
              </w:rPr>
              <w:t>Učenik istražuje odabrani problem u sklopu tema »Umjetnost i moć« i »Umjetnost i stvaralački proces« te prezentira/ izlaže rezultat istraživanja praktičnim radom u odabranome mediju.</w:t>
            </w:r>
          </w:p>
          <w:p w:rsidR="004C775C" w:rsidP="006F5774" w:rsidRDefault="004C775C" w14:paraId="14DC0560" w14:textId="7777777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C775C" w:rsidP="004C775C" w:rsidRDefault="004C775C" w14:paraId="031E5ABD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4C775C">
              <w:rPr>
                <w:rFonts w:asciiTheme="minorHAnsi" w:hAnsiTheme="minorHAnsi"/>
                <w:sz w:val="18"/>
                <w:szCs w:val="18"/>
              </w:rPr>
              <w:t>SŠ LU A.4.2.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C775C">
              <w:rPr>
                <w:rFonts w:asciiTheme="minorHAnsi" w:hAnsiTheme="minorHAnsi"/>
                <w:sz w:val="18"/>
                <w:szCs w:val="18"/>
              </w:rPr>
              <w:t>Učenik reinterpretira ideju umjetničkoga djela izražavajući se u odabranome mediju.</w:t>
            </w:r>
          </w:p>
          <w:p w:rsidR="004C775C" w:rsidP="004C775C" w:rsidRDefault="004C775C" w14:paraId="1140A719" w14:textId="7777777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Pr="004C775C" w:rsidR="004C775C" w:rsidP="004C775C" w:rsidRDefault="004C775C" w14:paraId="333ECC98" w14:textId="0A4462FE">
            <w:pPr>
              <w:rPr>
                <w:rFonts w:asciiTheme="minorHAnsi" w:hAnsiTheme="minorHAnsi"/>
                <w:sz w:val="18"/>
                <w:szCs w:val="18"/>
              </w:rPr>
            </w:pPr>
            <w:r w:rsidRPr="004C775C">
              <w:rPr>
                <w:rFonts w:asciiTheme="minorHAnsi" w:hAnsiTheme="minorHAnsi"/>
                <w:sz w:val="18"/>
                <w:szCs w:val="18"/>
              </w:rPr>
              <w:t>SŠ LU B.4.1.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C775C">
              <w:rPr>
                <w:rFonts w:asciiTheme="minorHAnsi" w:hAnsiTheme="minorHAnsi"/>
                <w:sz w:val="18"/>
                <w:szCs w:val="18"/>
              </w:rPr>
              <w:t>Učenik analizira djelo koje se uklapa u teme »Umjetnost i moć« i »Stvaralački proces«.</w:t>
            </w:r>
          </w:p>
          <w:p w:rsidR="004C775C" w:rsidP="004C775C" w:rsidRDefault="004C775C" w14:paraId="2F35A4D2" w14:textId="7777777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C775C" w:rsidP="004C775C" w:rsidRDefault="004C775C" w14:paraId="1D4FAA57" w14:textId="47CF12DD">
            <w:pPr>
              <w:rPr>
                <w:rFonts w:asciiTheme="minorHAnsi" w:hAnsiTheme="minorHAnsi"/>
                <w:sz w:val="18"/>
                <w:szCs w:val="18"/>
              </w:rPr>
            </w:pPr>
            <w:r w:rsidRPr="004C775C">
              <w:rPr>
                <w:rFonts w:asciiTheme="minorHAnsi" w:hAnsiTheme="minorHAnsi"/>
                <w:sz w:val="18"/>
                <w:szCs w:val="18"/>
              </w:rPr>
              <w:lastRenderedPageBreak/>
              <w:t>SŠ LU B.4.2.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C775C">
              <w:rPr>
                <w:rFonts w:asciiTheme="minorHAnsi" w:hAnsiTheme="minorHAnsi"/>
                <w:sz w:val="18"/>
                <w:szCs w:val="18"/>
              </w:rPr>
              <w:t>Učenik raspravlja o različitim odnosima između umjetnosti i moći te umjetnosti kao stvaralačkom procesu i argumentira vlastiti kritički stav.</w:t>
            </w:r>
          </w:p>
          <w:p w:rsidR="004C775C" w:rsidP="004C775C" w:rsidRDefault="004C775C" w14:paraId="6FBCB7D7" w14:textId="7777777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C775C" w:rsidP="004C775C" w:rsidRDefault="004C775C" w14:paraId="6E390EDA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4C775C">
              <w:rPr>
                <w:rFonts w:asciiTheme="minorHAnsi" w:hAnsiTheme="minorHAnsi"/>
                <w:sz w:val="18"/>
                <w:szCs w:val="18"/>
              </w:rPr>
              <w:t>SŠ LU B.4.3.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C775C">
              <w:rPr>
                <w:rFonts w:asciiTheme="minorHAnsi" w:hAnsiTheme="minorHAnsi"/>
                <w:sz w:val="18"/>
                <w:szCs w:val="18"/>
              </w:rPr>
              <w:t>Učenik procjenjuje važnost i društvenu odgovornost očuvanja nacionalne kulturne/umjetničke baštine koja se uklapa u teme »Umjetnost i moć« te »Umjetnost i stvaralački proces«.</w:t>
            </w:r>
          </w:p>
          <w:p w:rsidR="004C775C" w:rsidP="004C775C" w:rsidRDefault="004C775C" w14:paraId="59F2E8F2" w14:textId="7777777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C775C" w:rsidP="004C775C" w:rsidRDefault="004C775C" w14:paraId="492A3367" w14:textId="0E5925C7">
            <w:pPr>
              <w:rPr>
                <w:rFonts w:asciiTheme="minorHAnsi" w:hAnsiTheme="minorHAnsi"/>
                <w:sz w:val="18"/>
                <w:szCs w:val="18"/>
              </w:rPr>
            </w:pPr>
            <w:r w:rsidRPr="004C775C">
              <w:rPr>
                <w:rFonts w:asciiTheme="minorHAnsi" w:hAnsiTheme="minorHAnsi"/>
                <w:sz w:val="18"/>
                <w:szCs w:val="18"/>
              </w:rPr>
              <w:t>SŠ LU B.4.4.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C775C">
              <w:rPr>
                <w:rFonts w:asciiTheme="minorHAnsi" w:hAnsiTheme="minorHAnsi"/>
                <w:sz w:val="18"/>
                <w:szCs w:val="18"/>
              </w:rPr>
              <w:t>Učenik analizira i kritički prosuđuje umjetničko djelo na temelju neposrednoga kontakta.</w:t>
            </w:r>
          </w:p>
          <w:p w:rsidR="004C775C" w:rsidP="004C775C" w:rsidRDefault="004C775C" w14:paraId="4CB49464" w14:textId="7777777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Pr="004C775C" w:rsidR="004C775C" w:rsidP="004C775C" w:rsidRDefault="004C775C" w14:paraId="0CFA2A3C" w14:textId="542F512F">
            <w:pPr>
              <w:rPr>
                <w:rFonts w:asciiTheme="minorHAnsi" w:hAnsiTheme="minorHAnsi"/>
                <w:sz w:val="18"/>
                <w:szCs w:val="18"/>
              </w:rPr>
            </w:pPr>
            <w:r w:rsidRPr="004C775C">
              <w:rPr>
                <w:rFonts w:asciiTheme="minorHAnsi" w:hAnsiTheme="minorHAnsi"/>
                <w:sz w:val="18"/>
                <w:szCs w:val="18"/>
              </w:rPr>
              <w:t>SŠ LU C.4.1.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C775C">
              <w:rPr>
                <w:rFonts w:asciiTheme="minorHAnsi" w:hAnsiTheme="minorHAnsi"/>
                <w:sz w:val="18"/>
                <w:szCs w:val="18"/>
              </w:rPr>
              <w:t>Učenik prosuđuje međuodnos konteksta i umjetničkoga djela/stila.</w:t>
            </w:r>
          </w:p>
        </w:tc>
        <w:tc>
          <w:tcPr>
            <w:tcW w:w="5513" w:type="dxa"/>
            <w:vMerge w:val="restart"/>
            <w:tcMar/>
            <w:vAlign w:val="center"/>
          </w:tcPr>
          <w:p w:rsidRPr="00CF0151" w:rsidR="00CF0151" w:rsidP="00CF0151" w:rsidRDefault="00CF0151" w14:paraId="663679D6" w14:textId="77777777">
            <w:pPr>
              <w:rPr>
                <w:rFonts w:asciiTheme="minorHAnsi" w:hAnsiTheme="minorHAnsi"/>
                <w:sz w:val="15"/>
                <w:szCs w:val="15"/>
              </w:rPr>
            </w:pPr>
            <w:r w:rsidRPr="00CF0151">
              <w:rPr>
                <w:rFonts w:asciiTheme="minorHAnsi" w:hAnsiTheme="minorHAnsi"/>
                <w:sz w:val="15"/>
                <w:szCs w:val="15"/>
              </w:rPr>
              <w:lastRenderedPageBreak/>
              <w:t>UČITI KAKO UČITI</w:t>
            </w:r>
          </w:p>
          <w:p w:rsidRPr="00CF0151" w:rsidR="00CF0151" w:rsidP="00CF0151" w:rsidRDefault="00CF0151" w14:paraId="52ECF7CF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CF0151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CF0151">
              <w:rPr>
                <w:rFonts w:asciiTheme="minorHAnsi" w:hAnsiTheme="minorHAnsi"/>
                <w:sz w:val="15"/>
                <w:szCs w:val="15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Pr="00CF0151" w:rsidR="00CF0151" w:rsidP="00CF0151" w:rsidRDefault="00CF0151" w14:paraId="67EB9DB5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CF0151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CF0151">
              <w:rPr>
                <w:rFonts w:asciiTheme="minorHAnsi" w:hAnsiTheme="minorHAnsi"/>
                <w:sz w:val="15"/>
                <w:szCs w:val="15"/>
              </w:rPr>
              <w:t xml:space="preserve"> A.4/5.2. Primjena strategija učenja i rješavanje problema. Učenik se koristi različitim strategijama učenja i samostalno ih primjenjuje pri ostvarivanju ciljeva učenja i rješavanju problema u svim područjima učenja.</w:t>
            </w:r>
          </w:p>
          <w:p w:rsidRPr="00CF0151" w:rsidR="00CF0151" w:rsidP="00CF0151" w:rsidRDefault="00CF0151" w14:paraId="550E1CF7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CF0151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CF0151">
              <w:rPr>
                <w:rFonts w:asciiTheme="minorHAnsi" w:hAnsiTheme="minorHAnsi"/>
                <w:sz w:val="15"/>
                <w:szCs w:val="15"/>
              </w:rPr>
              <w:t xml:space="preserve"> A.4/5.3. Kreativno </w:t>
            </w:r>
            <w:proofErr w:type="spellStart"/>
            <w:r w:rsidRPr="00CF0151">
              <w:rPr>
                <w:rFonts w:asciiTheme="minorHAnsi" w:hAnsiTheme="minorHAnsi"/>
                <w:sz w:val="15"/>
                <w:szCs w:val="15"/>
              </w:rPr>
              <w:t>mšljenje</w:t>
            </w:r>
            <w:proofErr w:type="spellEnd"/>
            <w:r w:rsidRPr="00CF0151">
              <w:rPr>
                <w:rFonts w:asciiTheme="minorHAnsi" w:hAnsiTheme="minorHAnsi"/>
                <w:sz w:val="15"/>
                <w:szCs w:val="15"/>
              </w:rPr>
              <w:t>. Učenik kreativno djeluje u različitim područjima učenja.</w:t>
            </w:r>
          </w:p>
          <w:p w:rsidRPr="00CF0151" w:rsidR="00CF0151" w:rsidP="00CF0151" w:rsidRDefault="00CF0151" w14:paraId="197A255F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CF0151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CF0151">
              <w:rPr>
                <w:rFonts w:asciiTheme="minorHAnsi" w:hAnsiTheme="minorHAnsi"/>
                <w:sz w:val="15"/>
                <w:szCs w:val="15"/>
              </w:rPr>
              <w:t xml:space="preserve"> A.4/5.4. Kritičko mišljenje. Učenik samostalno kritički promišlja i vrednuje ideje.</w:t>
            </w:r>
          </w:p>
          <w:p w:rsidRPr="00CF0151" w:rsidR="00CF0151" w:rsidP="00CF0151" w:rsidRDefault="00CF0151" w14:paraId="7DF867BA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CF0151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CF0151">
              <w:rPr>
                <w:rFonts w:asciiTheme="minorHAnsi" w:hAnsiTheme="minorHAnsi"/>
                <w:sz w:val="15"/>
                <w:szCs w:val="15"/>
              </w:rPr>
              <w:t xml:space="preserve"> B.4/5.4. </w:t>
            </w:r>
            <w:proofErr w:type="spellStart"/>
            <w:r w:rsidRPr="00CF0151">
              <w:rPr>
                <w:rFonts w:asciiTheme="minorHAnsi" w:hAnsiTheme="minorHAnsi"/>
                <w:sz w:val="15"/>
                <w:szCs w:val="15"/>
              </w:rPr>
              <w:t>Samovrednovanje</w:t>
            </w:r>
            <w:proofErr w:type="spellEnd"/>
            <w:r w:rsidRPr="00CF0151">
              <w:rPr>
                <w:rFonts w:asciiTheme="minorHAnsi" w:hAnsiTheme="minorHAnsi"/>
                <w:sz w:val="15"/>
                <w:szCs w:val="15"/>
              </w:rPr>
              <w:t xml:space="preserve">/Samoprocjena. Učenik </w:t>
            </w:r>
            <w:proofErr w:type="spellStart"/>
            <w:r w:rsidRPr="00CF0151">
              <w:rPr>
                <w:rFonts w:asciiTheme="minorHAnsi" w:hAnsiTheme="minorHAnsi"/>
                <w:sz w:val="15"/>
                <w:szCs w:val="15"/>
              </w:rPr>
              <w:t>samovrednuje</w:t>
            </w:r>
            <w:proofErr w:type="spellEnd"/>
            <w:r w:rsidRPr="00CF0151">
              <w:rPr>
                <w:rFonts w:asciiTheme="minorHAnsi" w:hAnsiTheme="minorHAnsi"/>
                <w:sz w:val="15"/>
                <w:szCs w:val="15"/>
              </w:rPr>
              <w:t xml:space="preserve"> proces učenja i svoje rezultate, procjenjuje ostvareni napredak te na temelju toga planira buduće učenje.</w:t>
            </w:r>
          </w:p>
          <w:p w:rsidRPr="00CF0151" w:rsidR="00CF0151" w:rsidP="00CF0151" w:rsidRDefault="00CF0151" w14:paraId="3DB04FF1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CF0151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CF0151">
              <w:rPr>
                <w:rFonts w:asciiTheme="minorHAnsi" w:hAnsiTheme="minorHAnsi"/>
                <w:sz w:val="15"/>
                <w:szCs w:val="15"/>
              </w:rPr>
              <w:t xml:space="preserve"> D.4/5.2. Suradnja s drugima. Učenik ostvaruje dobru komunikaciju s drugima, uspješno surađuje u različitim situacijama i spreman je zatražiti i ponuditi pomoć.</w:t>
            </w:r>
          </w:p>
          <w:p w:rsidRPr="00CF0151" w:rsidR="00CF0151" w:rsidP="00CF0151" w:rsidRDefault="00CF0151" w14:paraId="2FF7B6AE" w14:textId="77777777">
            <w:pPr>
              <w:rPr>
                <w:rFonts w:asciiTheme="minorHAnsi" w:hAnsiTheme="minorHAnsi"/>
                <w:sz w:val="15"/>
                <w:szCs w:val="15"/>
              </w:rPr>
            </w:pPr>
            <w:r w:rsidRPr="00CF0151">
              <w:rPr>
                <w:rFonts w:asciiTheme="minorHAnsi" w:hAnsiTheme="minorHAnsi"/>
                <w:sz w:val="15"/>
                <w:szCs w:val="15"/>
              </w:rPr>
              <w:t>IKT</w:t>
            </w:r>
          </w:p>
          <w:p w:rsidRPr="00CF0151" w:rsidR="00CF0151" w:rsidP="00CF0151" w:rsidRDefault="00CF0151" w14:paraId="4D27FACA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CF0151">
              <w:rPr>
                <w:rFonts w:asciiTheme="minorHAnsi" w:hAnsiTheme="minorHAnsi"/>
                <w:sz w:val="15"/>
                <w:szCs w:val="15"/>
              </w:rPr>
              <w:lastRenderedPageBreak/>
              <w:t>ikt</w:t>
            </w:r>
            <w:proofErr w:type="spellEnd"/>
            <w:r w:rsidRPr="00CF0151">
              <w:rPr>
                <w:rFonts w:asciiTheme="minorHAnsi" w:hAnsiTheme="minorHAnsi"/>
                <w:sz w:val="15"/>
                <w:szCs w:val="15"/>
              </w:rPr>
              <w:t xml:space="preserve"> A.5.2. Učenik se samostalno služi društvenim mrežama i računalnim oblacima za potrebe učenja i osobnoga razvoja.</w:t>
            </w:r>
          </w:p>
          <w:p w:rsidRPr="00CF0151" w:rsidR="00CF0151" w:rsidP="00CF0151" w:rsidRDefault="00CF0151" w14:paraId="11CCFF76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CF0151">
              <w:rPr>
                <w:rFonts w:asciiTheme="minorHAnsi" w:hAnsiTheme="minorHAnsi"/>
                <w:sz w:val="15"/>
                <w:szCs w:val="15"/>
              </w:rPr>
              <w:t>ikt</w:t>
            </w:r>
            <w:proofErr w:type="spellEnd"/>
            <w:r w:rsidRPr="00CF0151">
              <w:rPr>
                <w:rFonts w:asciiTheme="minorHAnsi" w:hAnsiTheme="minorHAnsi"/>
                <w:sz w:val="15"/>
                <w:szCs w:val="15"/>
              </w:rPr>
              <w:t xml:space="preserve"> B.5.1. Učenik samostalno komunicira u digitalnome okružju.</w:t>
            </w:r>
          </w:p>
          <w:p w:rsidRPr="00CF0151" w:rsidR="00CF0151" w:rsidP="00CF0151" w:rsidRDefault="00CF0151" w14:paraId="007110D0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CF0151">
              <w:rPr>
                <w:rFonts w:asciiTheme="minorHAnsi" w:hAnsiTheme="minorHAnsi"/>
                <w:sz w:val="15"/>
                <w:szCs w:val="15"/>
              </w:rPr>
              <w:t>ikt</w:t>
            </w:r>
            <w:proofErr w:type="spellEnd"/>
            <w:r w:rsidRPr="00CF0151">
              <w:rPr>
                <w:rFonts w:asciiTheme="minorHAnsi" w:hAnsiTheme="minorHAnsi"/>
                <w:sz w:val="15"/>
                <w:szCs w:val="15"/>
              </w:rPr>
              <w:t xml:space="preserve"> B.5.3. Učenik promiče toleranciju, različitosti, međukulturno razumijevanje i demokratsko sudjelovanje u digitalnome okružju.</w:t>
            </w:r>
          </w:p>
          <w:p w:rsidRPr="00CF0151" w:rsidR="00CF0151" w:rsidP="00CF0151" w:rsidRDefault="00CF0151" w14:paraId="0C9E9EDB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CF0151">
              <w:rPr>
                <w:rFonts w:asciiTheme="minorHAnsi" w:hAnsiTheme="minorHAnsi"/>
                <w:sz w:val="15"/>
                <w:szCs w:val="15"/>
              </w:rPr>
              <w:t>ikt</w:t>
            </w:r>
            <w:proofErr w:type="spellEnd"/>
            <w:r w:rsidRPr="00CF0151">
              <w:rPr>
                <w:rFonts w:asciiTheme="minorHAnsi" w:hAnsiTheme="minorHAnsi"/>
                <w:sz w:val="15"/>
                <w:szCs w:val="15"/>
              </w:rPr>
              <w:t xml:space="preserve"> C.5.2. Učenik samostalno i samoinicijativno provodi složeno pretraživanje informacija u digitalnome okružju.</w:t>
            </w:r>
          </w:p>
          <w:p w:rsidRPr="00CF0151" w:rsidR="00CF0151" w:rsidP="00CF0151" w:rsidRDefault="00CF0151" w14:paraId="3C41003E" w14:textId="77777777">
            <w:pPr>
              <w:rPr>
                <w:rFonts w:asciiTheme="minorHAnsi" w:hAnsiTheme="minorHAnsi"/>
                <w:sz w:val="15"/>
                <w:szCs w:val="15"/>
              </w:rPr>
            </w:pPr>
            <w:r w:rsidRPr="00CF0151">
              <w:rPr>
                <w:rFonts w:asciiTheme="minorHAnsi" w:hAnsiTheme="minorHAnsi"/>
                <w:sz w:val="15"/>
                <w:szCs w:val="15"/>
              </w:rPr>
              <w:t>GRAĐANSKI ODGOJ I OBRAZOVANJE</w:t>
            </w:r>
          </w:p>
          <w:p w:rsidR="00CF0151" w:rsidP="00CF0151" w:rsidRDefault="00CF0151" w14:paraId="24B310D8" w14:textId="40CD0FE1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CF0151">
              <w:rPr>
                <w:rFonts w:asciiTheme="minorHAnsi" w:hAnsiTheme="minorHAnsi"/>
                <w:sz w:val="15"/>
                <w:szCs w:val="15"/>
              </w:rPr>
              <w:t>goo</w:t>
            </w:r>
            <w:proofErr w:type="spellEnd"/>
            <w:r w:rsidRPr="00CF0151">
              <w:rPr>
                <w:rFonts w:asciiTheme="minorHAnsi" w:hAnsiTheme="minorHAnsi"/>
                <w:sz w:val="15"/>
                <w:szCs w:val="15"/>
              </w:rPr>
              <w:t xml:space="preserve"> A.5.2. Promiče ulogu institucija i organizacija u zaštiti ljudskih prava.</w:t>
            </w:r>
          </w:p>
          <w:p w:rsidR="00CF0151" w:rsidP="00CF0151" w:rsidRDefault="00CF0151" w14:paraId="15E70EEC" w14:textId="3C632E79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CF0151">
              <w:rPr>
                <w:rFonts w:asciiTheme="minorHAnsi" w:hAnsiTheme="minorHAnsi"/>
                <w:sz w:val="15"/>
                <w:szCs w:val="15"/>
              </w:rPr>
              <w:t>goo</w:t>
            </w:r>
            <w:proofErr w:type="spellEnd"/>
            <w:r w:rsidRPr="00CF0151">
              <w:rPr>
                <w:rFonts w:asciiTheme="minorHAnsi" w:hAnsiTheme="minorHAnsi"/>
                <w:sz w:val="15"/>
                <w:szCs w:val="15"/>
              </w:rPr>
              <w:t xml:space="preserve"> C.5.1. Aktivno sudjeluje u građanskim inicijativama.</w:t>
            </w:r>
          </w:p>
          <w:p w:rsidR="00CF0151" w:rsidP="00CF0151" w:rsidRDefault="00CF0151" w14:paraId="43EA1F86" w14:textId="43FAB073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CF0151">
              <w:rPr>
                <w:rFonts w:asciiTheme="minorHAnsi" w:hAnsiTheme="minorHAnsi"/>
                <w:sz w:val="15"/>
                <w:szCs w:val="15"/>
              </w:rPr>
              <w:t>goo</w:t>
            </w:r>
            <w:proofErr w:type="spellEnd"/>
            <w:r w:rsidRPr="00CF0151">
              <w:rPr>
                <w:rFonts w:asciiTheme="minorHAnsi" w:hAnsiTheme="minorHAnsi"/>
                <w:sz w:val="15"/>
                <w:szCs w:val="15"/>
              </w:rPr>
              <w:t xml:space="preserve"> C.5.3. Promiče kvalitetu života u zajednici.</w:t>
            </w:r>
          </w:p>
          <w:p w:rsidRPr="00CF0151" w:rsidR="00CF0151" w:rsidP="00CF0151" w:rsidRDefault="00CF0151" w14:paraId="034FF31D" w14:textId="45B97C9B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CF0151">
              <w:rPr>
                <w:rFonts w:asciiTheme="minorHAnsi" w:hAnsiTheme="minorHAnsi"/>
                <w:sz w:val="15"/>
                <w:szCs w:val="15"/>
              </w:rPr>
              <w:t>osr</w:t>
            </w:r>
            <w:proofErr w:type="spellEnd"/>
            <w:r w:rsidRPr="00CF0151">
              <w:rPr>
                <w:rFonts w:asciiTheme="minorHAnsi" w:hAnsiTheme="minorHAnsi"/>
                <w:sz w:val="15"/>
                <w:szCs w:val="15"/>
              </w:rPr>
              <w:t xml:space="preserve"> C.5.4. Analizira vrijednosti svog kulturnog nasljeđa u odnosu na multikulturalni svijet.</w:t>
            </w:r>
          </w:p>
          <w:p w:rsidRPr="00CF0151" w:rsidR="00CF0151" w:rsidP="00CF0151" w:rsidRDefault="00CF0151" w14:paraId="049A0730" w14:textId="77777777">
            <w:pPr>
              <w:rPr>
                <w:rFonts w:asciiTheme="minorHAnsi" w:hAnsiTheme="minorHAnsi"/>
                <w:sz w:val="15"/>
                <w:szCs w:val="15"/>
              </w:rPr>
            </w:pPr>
            <w:r w:rsidRPr="00CF0151">
              <w:rPr>
                <w:rFonts w:asciiTheme="minorHAnsi" w:hAnsiTheme="minorHAnsi"/>
                <w:sz w:val="15"/>
                <w:szCs w:val="15"/>
              </w:rPr>
              <w:t>"OSOBNI I SOCIJALNI RAZVOJ</w:t>
            </w:r>
          </w:p>
          <w:p w:rsidRPr="00CF0151" w:rsidR="00CF0151" w:rsidP="00CF0151" w:rsidRDefault="00CF0151" w14:paraId="24127250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CF0151">
              <w:rPr>
                <w:rFonts w:asciiTheme="minorHAnsi" w:hAnsiTheme="minorHAnsi"/>
                <w:sz w:val="15"/>
                <w:szCs w:val="15"/>
              </w:rPr>
              <w:t>osr</w:t>
            </w:r>
            <w:proofErr w:type="spellEnd"/>
            <w:r w:rsidRPr="00CF0151">
              <w:rPr>
                <w:rFonts w:asciiTheme="minorHAnsi" w:hAnsiTheme="minorHAnsi"/>
                <w:sz w:val="15"/>
                <w:szCs w:val="15"/>
              </w:rPr>
              <w:t xml:space="preserve"> A.5.1. Razvija sliku o sebi.</w:t>
            </w:r>
          </w:p>
          <w:p w:rsidRPr="00CF0151" w:rsidR="00CF0151" w:rsidP="00CF0151" w:rsidRDefault="00CF0151" w14:paraId="72B8318A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CF0151">
              <w:rPr>
                <w:rFonts w:asciiTheme="minorHAnsi" w:hAnsiTheme="minorHAnsi"/>
                <w:sz w:val="15"/>
                <w:szCs w:val="15"/>
              </w:rPr>
              <w:t>osr</w:t>
            </w:r>
            <w:proofErr w:type="spellEnd"/>
            <w:r w:rsidRPr="00CF0151">
              <w:rPr>
                <w:rFonts w:asciiTheme="minorHAnsi" w:hAnsiTheme="minorHAnsi"/>
                <w:sz w:val="15"/>
                <w:szCs w:val="15"/>
              </w:rPr>
              <w:t xml:space="preserve"> B.5.1. Uviđa posljedice svojih i tuđih stavova/postupaka/izbora.</w:t>
            </w:r>
          </w:p>
          <w:p w:rsidRPr="00CF0151" w:rsidR="00CF0151" w:rsidP="00CF0151" w:rsidRDefault="00CF0151" w14:paraId="1F516A1B" w14:textId="77777777">
            <w:pPr>
              <w:rPr>
                <w:rFonts w:asciiTheme="minorHAnsi" w:hAnsiTheme="minorHAnsi"/>
                <w:sz w:val="15"/>
                <w:szCs w:val="15"/>
              </w:rPr>
            </w:pPr>
            <w:r w:rsidRPr="00CF0151">
              <w:rPr>
                <w:rFonts w:asciiTheme="minorHAnsi" w:hAnsiTheme="minorHAnsi"/>
                <w:sz w:val="15"/>
                <w:szCs w:val="15"/>
              </w:rPr>
              <w:t>PODUZETNIŠTVO</w:t>
            </w:r>
          </w:p>
          <w:p w:rsidRPr="00CF0151" w:rsidR="00CF0151" w:rsidP="00CF0151" w:rsidRDefault="00CF0151" w14:paraId="116041BD" w14:textId="77777777">
            <w:pPr>
              <w:rPr>
                <w:rFonts w:asciiTheme="minorHAnsi" w:hAnsiTheme="minorHAnsi"/>
                <w:sz w:val="15"/>
                <w:szCs w:val="15"/>
              </w:rPr>
            </w:pPr>
            <w:r w:rsidRPr="00CF0151">
              <w:rPr>
                <w:rFonts w:asciiTheme="minorHAnsi" w:hAnsiTheme="minorHAnsi"/>
                <w:sz w:val="15"/>
                <w:szCs w:val="15"/>
              </w:rPr>
              <w:t>pod A.5.1. Primjenjuje inovativna i kreativna rješenja.</w:t>
            </w:r>
          </w:p>
          <w:p w:rsidRPr="00CF0151" w:rsidR="00CF0151" w:rsidP="00CF0151" w:rsidRDefault="00CF0151" w14:paraId="34C69E6B" w14:textId="77777777">
            <w:pPr>
              <w:rPr>
                <w:rFonts w:asciiTheme="minorHAnsi" w:hAnsiTheme="minorHAnsi"/>
                <w:sz w:val="15"/>
                <w:szCs w:val="15"/>
              </w:rPr>
            </w:pPr>
            <w:r w:rsidRPr="00CF0151">
              <w:rPr>
                <w:rFonts w:asciiTheme="minorHAnsi" w:hAnsiTheme="minorHAnsi"/>
                <w:sz w:val="15"/>
                <w:szCs w:val="15"/>
              </w:rPr>
              <w:t>ZDRAVLJE</w:t>
            </w:r>
          </w:p>
          <w:p w:rsidRPr="00CF0151" w:rsidR="00CF0151" w:rsidP="00CF0151" w:rsidRDefault="00CF0151" w14:paraId="42B82F89" w14:textId="77777777">
            <w:pPr>
              <w:rPr>
                <w:rFonts w:asciiTheme="minorHAnsi" w:hAnsiTheme="minorHAnsi"/>
                <w:sz w:val="15"/>
                <w:szCs w:val="15"/>
              </w:rPr>
            </w:pPr>
            <w:r w:rsidRPr="00CF0151">
              <w:rPr>
                <w:rFonts w:asciiTheme="minorHAnsi" w:hAnsiTheme="minorHAnsi"/>
                <w:sz w:val="15"/>
                <w:szCs w:val="15"/>
              </w:rPr>
              <w:t>B.5.1.A Procjenjuje važnost razvijanja i unaprjeđivanja komunikacijskih vještina i njihove primjene u svakodnevnome životu.</w:t>
            </w:r>
          </w:p>
          <w:p w:rsidRPr="00CF0151" w:rsidR="00CF0151" w:rsidP="00CF0151" w:rsidRDefault="00CF0151" w14:paraId="2F046B3E" w14:textId="77777777">
            <w:pPr>
              <w:rPr>
                <w:rFonts w:asciiTheme="minorHAnsi" w:hAnsiTheme="minorHAnsi"/>
                <w:sz w:val="15"/>
                <w:szCs w:val="15"/>
              </w:rPr>
            </w:pPr>
            <w:r w:rsidRPr="00CF0151">
              <w:rPr>
                <w:rFonts w:asciiTheme="minorHAnsi" w:hAnsiTheme="minorHAnsi"/>
                <w:sz w:val="15"/>
                <w:szCs w:val="15"/>
              </w:rPr>
              <w:t>B.5.1.C Odabire ponašanja koja isključuju bilo kakav oblik nasilja.</w:t>
            </w:r>
          </w:p>
          <w:p w:rsidRPr="004C775C" w:rsidR="004C775C" w:rsidP="00CF0151" w:rsidRDefault="00CF0151" w14:paraId="7433010E" w14:textId="57930682">
            <w:pPr>
              <w:rPr>
                <w:rFonts w:asciiTheme="minorHAnsi" w:hAnsiTheme="minorHAnsi"/>
                <w:sz w:val="15"/>
                <w:szCs w:val="15"/>
              </w:rPr>
            </w:pPr>
            <w:r w:rsidRPr="00CF0151">
              <w:rPr>
                <w:rFonts w:asciiTheme="minorHAnsi" w:hAnsiTheme="minorHAnsi"/>
                <w:sz w:val="15"/>
                <w:szCs w:val="15"/>
              </w:rPr>
              <w:t>B.5.1.B Odabire ponašanje sukladno pravilima i normama zajednice.</w:t>
            </w:r>
          </w:p>
        </w:tc>
      </w:tr>
      <w:tr w:rsidRPr="004C775C" w:rsidR="004C775C" w:rsidTr="22161713" w14:paraId="7EF03608" w14:textId="77777777">
        <w:trPr>
          <w:trHeight w:val="706"/>
        </w:trPr>
        <w:tc>
          <w:tcPr>
            <w:tcW w:w="1320" w:type="dxa"/>
            <w:tcMar/>
            <w:vAlign w:val="center"/>
          </w:tcPr>
          <w:p w:rsidRPr="004C775C" w:rsidR="004C775C" w:rsidP="006F5774" w:rsidRDefault="004C775C" w14:paraId="1E5AB560" w14:textId="24D632C5">
            <w:pPr>
              <w:rPr>
                <w:rStyle w:val="normaltextrun"/>
                <w:rFonts w:asciiTheme="minorHAnsi" w:hAnsiTheme="minorHAnsi"/>
                <w:color w:val="000000"/>
                <w:shd w:val="clear" w:color="auto" w:fill="FFFFFF"/>
              </w:rPr>
            </w:pPr>
            <w:r w:rsidRPr="004C775C">
              <w:rPr>
                <w:rFonts w:asciiTheme="minorHAnsi" w:hAnsiTheme="minorHAnsi"/>
                <w:sz w:val="20"/>
                <w:szCs w:val="20"/>
              </w:rPr>
              <w:t>Rujan- listopad</w:t>
            </w:r>
          </w:p>
        </w:tc>
        <w:tc>
          <w:tcPr>
            <w:tcW w:w="877" w:type="dxa"/>
            <w:tcMar/>
            <w:vAlign w:val="center"/>
          </w:tcPr>
          <w:p w:rsidRPr="004C775C" w:rsidR="004C775C" w:rsidP="004C775C" w:rsidRDefault="004C775C" w14:paraId="18ECF3AD" w14:textId="605BCCD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C775C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653" w:type="dxa"/>
            <w:tcMar/>
            <w:vAlign w:val="center"/>
          </w:tcPr>
          <w:p w:rsidRPr="004C775C" w:rsidR="004C775C" w:rsidP="006F5774" w:rsidRDefault="004C775C" w14:paraId="554CF87B" w14:textId="534B83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C775C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1708" w:type="dxa"/>
            <w:tcMar/>
            <w:vAlign w:val="center"/>
          </w:tcPr>
          <w:p w:rsidRPr="004C775C" w:rsidR="004C775C" w:rsidP="22161713" w:rsidRDefault="004C775C" w14:paraId="04E56F36" w14:textId="18868053">
            <w:pPr>
              <w:rPr>
                <w:rStyle w:val="normaltextrun"/>
                <w:rFonts w:ascii="Calibri" w:hAnsi="Calibri" w:asciiTheme="minorAscii" w:hAnsiTheme="minorAscii"/>
                <w:color w:val="FF0000"/>
                <w:sz w:val="20"/>
                <w:szCs w:val="20"/>
                <w:shd w:val="clear" w:color="auto" w:fill="FFFFFF"/>
              </w:rPr>
            </w:pPr>
            <w:r w:rsidRPr="22161713" w:rsidR="004C775C">
              <w:rPr>
                <w:rStyle w:val="normaltextrun"/>
                <w:rFonts w:ascii="Calibri" w:hAnsi="Calibri" w:asciiTheme="minorAscii" w:hAnsiTheme="minorAscii"/>
                <w:color w:val="000000" w:themeColor="text1"/>
                <w:sz w:val="20"/>
                <w:szCs w:val="20"/>
                <w:shd w:val="clear" w:color="auto" w:fill="FFFFFF"/>
              </w:rPr>
              <w:t>Ponavljanje</w:t>
            </w:r>
            <w:r w:rsidRPr="22161713" w:rsidR="332F1276">
              <w:rPr>
                <w:rStyle w:val="normaltextrun"/>
                <w:rFonts w:ascii="Calibri" w:hAnsi="Calibri" w:asciiTheme="minorAscii" w:hAnsiTheme="minorAscii"/>
                <w:color w:val="000000" w:themeColor="text1"/>
                <w:sz w:val="20"/>
                <w:szCs w:val="20"/>
                <w:shd w:val="clear" w:color="auto" w:fill="FFFFFF"/>
              </w:rPr>
              <w:t xml:space="preserve"> / </w:t>
            </w:r>
            <w:r w:rsidRPr="22161713" w:rsidR="004C775C">
              <w:rPr>
                <w:rStyle w:val="normaltextrun"/>
                <w:rFonts w:ascii="Calibri" w:hAnsi="Calibri" w:asciiTheme="minorAscii" w:hAnsiTheme="minorAscii"/>
                <w:color w:val="000000" w:themeColor="text1"/>
                <w:sz w:val="20"/>
                <w:szCs w:val="20"/>
                <w:shd w:val="clear" w:color="auto" w:fill="FFFFFF"/>
              </w:rPr>
              <w:t xml:space="preserve"> Uloga umjetnosti u iskazivanju moći i društvenog položaja</w:t>
            </w:r>
          </w:p>
        </w:tc>
        <w:tc>
          <w:tcPr>
            <w:tcW w:w="3942" w:type="dxa"/>
            <w:vMerge/>
            <w:tcMar/>
          </w:tcPr>
          <w:p w:rsidRPr="004C775C" w:rsidR="004C775C" w:rsidP="006F5774" w:rsidRDefault="004C775C" w14:paraId="70E82D00" w14:textId="7777777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513" w:type="dxa"/>
            <w:vMerge/>
            <w:tcMar/>
            <w:vAlign w:val="center"/>
          </w:tcPr>
          <w:p w:rsidRPr="004C775C" w:rsidR="004C775C" w:rsidP="00FD64A1" w:rsidRDefault="004C775C" w14:paraId="161356A8" w14:textId="77777777">
            <w:pPr>
              <w:rPr>
                <w:rFonts w:asciiTheme="minorHAnsi" w:hAnsiTheme="minorHAnsi"/>
                <w:sz w:val="15"/>
                <w:szCs w:val="15"/>
              </w:rPr>
            </w:pPr>
          </w:p>
        </w:tc>
      </w:tr>
      <w:tr w:rsidRPr="004C775C" w:rsidR="004C775C" w:rsidTr="22161713" w14:paraId="3BA92925" w14:textId="77777777">
        <w:trPr>
          <w:trHeight w:val="1257"/>
        </w:trPr>
        <w:tc>
          <w:tcPr>
            <w:tcW w:w="1320" w:type="dxa"/>
            <w:tcMar/>
            <w:vAlign w:val="center"/>
          </w:tcPr>
          <w:p w:rsidRPr="004C775C" w:rsidR="004C775C" w:rsidP="006F5774" w:rsidRDefault="004C775C" w14:paraId="12CC1105" w14:textId="0F0F7D31">
            <w:pPr>
              <w:rPr>
                <w:rFonts w:asciiTheme="minorHAnsi" w:hAnsiTheme="minorHAnsi"/>
                <w:sz w:val="20"/>
                <w:szCs w:val="20"/>
              </w:rPr>
            </w:pPr>
            <w:r w:rsidRPr="004C775C">
              <w:rPr>
                <w:rFonts w:asciiTheme="minorHAnsi" w:hAnsiTheme="minorHAnsi"/>
                <w:sz w:val="20"/>
                <w:szCs w:val="20"/>
              </w:rPr>
              <w:t>Listopad</w:t>
            </w:r>
          </w:p>
        </w:tc>
        <w:tc>
          <w:tcPr>
            <w:tcW w:w="877" w:type="dxa"/>
            <w:tcMar/>
            <w:vAlign w:val="center"/>
          </w:tcPr>
          <w:p w:rsidRPr="004C775C" w:rsidR="004C775C" w:rsidP="004C775C" w:rsidRDefault="004C775C" w14:paraId="39B5B486" w14:textId="769D337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C775C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653" w:type="dxa"/>
            <w:tcMar/>
            <w:vAlign w:val="center"/>
          </w:tcPr>
          <w:p w:rsidRPr="004C775C" w:rsidR="004C775C" w:rsidP="006F5774" w:rsidRDefault="004C775C" w14:paraId="2B4205AB" w14:textId="290300A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C775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708" w:type="dxa"/>
            <w:tcMar/>
            <w:vAlign w:val="center"/>
          </w:tcPr>
          <w:p w:rsidRPr="004C775C" w:rsidR="004C775C" w:rsidP="00000B69" w:rsidRDefault="004C775C" w14:paraId="19FF753E" w14:textId="3AA5A978">
            <w:pPr>
              <w:rPr>
                <w:rFonts w:asciiTheme="minorHAnsi" w:hAnsiTheme="minorHAnsi"/>
                <w:sz w:val="20"/>
                <w:szCs w:val="20"/>
              </w:rPr>
            </w:pPr>
            <w:r w:rsidRPr="004C775C">
              <w:rPr>
                <w:rFonts w:asciiTheme="minorHAnsi" w:hAnsiTheme="minorHAnsi"/>
                <w:sz w:val="20"/>
                <w:szCs w:val="20"/>
              </w:rPr>
              <w:t>Propagandna uloga umjetnosti unutar kulta/religije</w:t>
            </w:r>
          </w:p>
        </w:tc>
        <w:tc>
          <w:tcPr>
            <w:tcW w:w="3942" w:type="dxa"/>
            <w:vMerge/>
            <w:tcMar/>
          </w:tcPr>
          <w:p w:rsidRPr="004C775C" w:rsidR="004C775C" w:rsidP="006F5774" w:rsidRDefault="004C775C" w14:paraId="78418BCF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513" w:type="dxa"/>
            <w:vMerge/>
            <w:tcMar/>
            <w:vAlign w:val="center"/>
          </w:tcPr>
          <w:p w:rsidRPr="004C775C" w:rsidR="004C775C" w:rsidP="006F5774" w:rsidRDefault="004C775C" w14:paraId="059D7E90" w14:textId="77777777">
            <w:pPr>
              <w:rPr>
                <w:rFonts w:asciiTheme="minorHAnsi" w:hAnsiTheme="minorHAnsi"/>
              </w:rPr>
            </w:pPr>
          </w:p>
        </w:tc>
      </w:tr>
      <w:tr w:rsidRPr="004C775C" w:rsidR="004C775C" w:rsidTr="22161713" w14:paraId="25EBE373" w14:textId="77777777">
        <w:trPr>
          <w:trHeight w:val="1132"/>
        </w:trPr>
        <w:tc>
          <w:tcPr>
            <w:tcW w:w="1320" w:type="dxa"/>
            <w:tcMar/>
            <w:vAlign w:val="center"/>
          </w:tcPr>
          <w:p w:rsidRPr="004C775C" w:rsidR="004C775C" w:rsidP="006F5774" w:rsidRDefault="004C775C" w14:paraId="639C43AF" w14:textId="5CDFD196">
            <w:pPr>
              <w:rPr>
                <w:rFonts w:asciiTheme="minorHAnsi" w:hAnsiTheme="minorHAnsi"/>
                <w:sz w:val="20"/>
                <w:szCs w:val="20"/>
              </w:rPr>
            </w:pPr>
            <w:r w:rsidRPr="004C775C">
              <w:rPr>
                <w:rFonts w:asciiTheme="minorHAnsi" w:hAnsiTheme="minorHAnsi"/>
                <w:sz w:val="20"/>
                <w:szCs w:val="20"/>
              </w:rPr>
              <w:lastRenderedPageBreak/>
              <w:t>Listopad</w:t>
            </w:r>
          </w:p>
        </w:tc>
        <w:tc>
          <w:tcPr>
            <w:tcW w:w="877" w:type="dxa"/>
            <w:tcMar/>
            <w:vAlign w:val="center"/>
          </w:tcPr>
          <w:p w:rsidRPr="004C775C" w:rsidR="004C775C" w:rsidP="004C775C" w:rsidRDefault="004C775C" w14:paraId="7CDD8935" w14:textId="703FDBC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C775C"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653" w:type="dxa"/>
            <w:tcMar/>
            <w:vAlign w:val="center"/>
          </w:tcPr>
          <w:p w:rsidRPr="004C775C" w:rsidR="004C775C" w:rsidP="006F5774" w:rsidRDefault="004C775C" w14:paraId="1AE290FC" w14:textId="733DBEF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C775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708" w:type="dxa"/>
            <w:tcMar/>
            <w:vAlign w:val="center"/>
          </w:tcPr>
          <w:p w:rsidRPr="004C775C" w:rsidR="004C775C" w:rsidP="182564E1" w:rsidRDefault="004C775C" w14:paraId="595F5D3D" w14:textId="3C5885F7">
            <w:pPr>
              <w:rPr>
                <w:rFonts w:asciiTheme="minorHAnsi" w:hAnsiTheme="minorHAnsi"/>
                <w:sz w:val="20"/>
                <w:szCs w:val="20"/>
              </w:rPr>
            </w:pPr>
            <w:r w:rsidRPr="182564E1">
              <w:rPr>
                <w:rFonts w:asciiTheme="minorHAnsi" w:hAnsiTheme="minorHAnsi"/>
                <w:sz w:val="20"/>
                <w:szCs w:val="20"/>
              </w:rPr>
              <w:t>Propagandna uloga umjetnosti izvan kulta/religije</w:t>
            </w:r>
          </w:p>
        </w:tc>
        <w:tc>
          <w:tcPr>
            <w:tcW w:w="3942" w:type="dxa"/>
            <w:vMerge/>
            <w:tcMar/>
          </w:tcPr>
          <w:p w:rsidRPr="004C775C" w:rsidR="004C775C" w:rsidP="006F5774" w:rsidRDefault="004C775C" w14:paraId="3A88C2E1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513" w:type="dxa"/>
            <w:vMerge/>
            <w:tcMar/>
            <w:vAlign w:val="center"/>
          </w:tcPr>
          <w:p w:rsidRPr="004C775C" w:rsidR="004C775C" w:rsidP="006F5774" w:rsidRDefault="004C775C" w14:paraId="2BA903C9" w14:textId="77777777">
            <w:pPr>
              <w:rPr>
                <w:rFonts w:asciiTheme="minorHAnsi" w:hAnsiTheme="minorHAnsi"/>
              </w:rPr>
            </w:pPr>
          </w:p>
        </w:tc>
      </w:tr>
      <w:tr w:rsidRPr="004C775C" w:rsidR="004C775C" w:rsidTr="22161713" w14:paraId="647B9BA6" w14:textId="77777777">
        <w:trPr>
          <w:trHeight w:val="1120"/>
        </w:trPr>
        <w:tc>
          <w:tcPr>
            <w:tcW w:w="1320" w:type="dxa"/>
            <w:tcMar/>
            <w:vAlign w:val="center"/>
          </w:tcPr>
          <w:p w:rsidRPr="004C775C" w:rsidR="004C775C" w:rsidP="006F5774" w:rsidRDefault="004C775C" w14:paraId="6E3CD965" w14:textId="48F8A162">
            <w:pPr>
              <w:rPr>
                <w:rFonts w:asciiTheme="minorHAnsi" w:hAnsiTheme="minorHAnsi"/>
                <w:sz w:val="20"/>
                <w:szCs w:val="20"/>
              </w:rPr>
            </w:pPr>
            <w:r w:rsidRPr="004C775C">
              <w:rPr>
                <w:rFonts w:asciiTheme="minorHAnsi" w:hAnsiTheme="minorHAnsi"/>
                <w:sz w:val="20"/>
                <w:szCs w:val="20"/>
              </w:rPr>
              <w:t>Studeni</w:t>
            </w:r>
          </w:p>
        </w:tc>
        <w:tc>
          <w:tcPr>
            <w:tcW w:w="877" w:type="dxa"/>
            <w:tcMar/>
            <w:vAlign w:val="center"/>
          </w:tcPr>
          <w:p w:rsidRPr="004C775C" w:rsidR="004C775C" w:rsidP="00A20BB1" w:rsidRDefault="004C775C" w14:paraId="2F6CEF34" w14:textId="5F94292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C775C"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653" w:type="dxa"/>
            <w:tcMar/>
            <w:vAlign w:val="center"/>
          </w:tcPr>
          <w:p w:rsidRPr="004C775C" w:rsidR="004C775C" w:rsidP="006F5774" w:rsidRDefault="004C775C" w14:paraId="01216CF2" w14:textId="3C00E2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C775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right w:val="single" w:color="auto" w:sz="4" w:space="0"/>
            </w:tcBorders>
            <w:tcMar/>
            <w:vAlign w:val="center"/>
          </w:tcPr>
          <w:p w:rsidRPr="004C775C" w:rsidR="004C775C" w:rsidP="0025396F" w:rsidRDefault="004C775C" w14:paraId="626A0D71" w14:textId="53A9DE39">
            <w:pPr>
              <w:rPr>
                <w:rFonts w:asciiTheme="minorHAnsi" w:hAnsiTheme="minorHAnsi"/>
                <w:sz w:val="20"/>
                <w:szCs w:val="20"/>
              </w:rPr>
            </w:pPr>
            <w:r w:rsidRPr="004C775C">
              <w:rPr>
                <w:rFonts w:asciiTheme="minorHAnsi" w:hAnsiTheme="minorHAnsi"/>
                <w:sz w:val="20"/>
                <w:szCs w:val="20"/>
              </w:rPr>
              <w:t>Uloga umjetnosti u osvještavanju bitnih društvenih pitanja</w:t>
            </w:r>
          </w:p>
        </w:tc>
        <w:tc>
          <w:tcPr>
            <w:tcW w:w="3942" w:type="dxa"/>
            <w:vMerge/>
            <w:tcMar/>
            <w:vAlign w:val="center"/>
          </w:tcPr>
          <w:p w:rsidRPr="004C775C" w:rsidR="004C775C" w:rsidP="00325E63" w:rsidRDefault="004C775C" w14:paraId="199298AC" w14:textId="35C8E192">
            <w:pPr>
              <w:rPr>
                <w:rFonts w:asciiTheme="minorHAnsi" w:hAnsiTheme="minorHAnsi"/>
              </w:rPr>
            </w:pPr>
          </w:p>
        </w:tc>
        <w:tc>
          <w:tcPr>
            <w:tcW w:w="5513" w:type="dxa"/>
            <w:vMerge/>
            <w:tcMar/>
            <w:vAlign w:val="center"/>
          </w:tcPr>
          <w:p w:rsidRPr="004C775C" w:rsidR="004C775C" w:rsidP="003823B0" w:rsidRDefault="004C775C" w14:paraId="27F7B230" w14:textId="3E614CB7">
            <w:pPr>
              <w:rPr>
                <w:rFonts w:asciiTheme="minorHAnsi" w:hAnsiTheme="minorHAnsi"/>
                <w:color w:val="000000" w:themeColor="text1"/>
                <w:sz w:val="15"/>
                <w:szCs w:val="15"/>
              </w:rPr>
            </w:pPr>
          </w:p>
        </w:tc>
      </w:tr>
      <w:tr w:rsidRPr="004C775C" w:rsidR="004C775C" w:rsidTr="22161713" w14:paraId="5BC5F220" w14:textId="77777777">
        <w:trPr>
          <w:trHeight w:val="980"/>
        </w:trPr>
        <w:tc>
          <w:tcPr>
            <w:tcW w:w="1320" w:type="dxa"/>
            <w:tcMar/>
            <w:vAlign w:val="center"/>
          </w:tcPr>
          <w:p w:rsidRPr="004C775C" w:rsidR="004C775C" w:rsidP="006F5774" w:rsidRDefault="004C775C" w14:paraId="750F22B1" w14:textId="79F74084">
            <w:pPr>
              <w:rPr>
                <w:rFonts w:asciiTheme="minorHAnsi" w:hAnsiTheme="minorHAnsi"/>
                <w:sz w:val="20"/>
                <w:szCs w:val="20"/>
              </w:rPr>
            </w:pPr>
            <w:r w:rsidRPr="004C775C">
              <w:rPr>
                <w:rFonts w:asciiTheme="minorHAnsi" w:hAnsiTheme="minorHAnsi"/>
                <w:sz w:val="20"/>
                <w:szCs w:val="20"/>
              </w:rPr>
              <w:t>Studeni</w:t>
            </w:r>
          </w:p>
        </w:tc>
        <w:tc>
          <w:tcPr>
            <w:tcW w:w="877" w:type="dxa"/>
            <w:tcMar/>
            <w:vAlign w:val="center"/>
          </w:tcPr>
          <w:p w:rsidRPr="004C775C" w:rsidR="004C775C" w:rsidP="00A20BB1" w:rsidRDefault="004C775C" w14:paraId="60B2D603" w14:textId="6837DA0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C775C"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653" w:type="dxa"/>
            <w:tcMar/>
            <w:vAlign w:val="center"/>
          </w:tcPr>
          <w:p w:rsidRPr="004C775C" w:rsidR="004C775C" w:rsidP="006F5774" w:rsidRDefault="004C775C" w14:paraId="47C918B7" w14:textId="64B1C2C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C775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708" w:type="dxa"/>
            <w:tcBorders>
              <w:right w:val="single" w:color="auto" w:sz="4" w:space="0"/>
            </w:tcBorders>
            <w:tcMar/>
            <w:vAlign w:val="center"/>
          </w:tcPr>
          <w:p w:rsidRPr="004C775C" w:rsidR="004C775C" w:rsidP="0025396F" w:rsidRDefault="004C775C" w14:paraId="2FEDF3A0" w14:textId="3FDDA471">
            <w:pPr>
              <w:rPr>
                <w:rFonts w:asciiTheme="minorHAnsi" w:hAnsiTheme="minorHAnsi"/>
              </w:rPr>
            </w:pPr>
            <w:r w:rsidRPr="004C775C">
              <w:rPr>
                <w:rStyle w:val="normaltextrun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 xml:space="preserve">Cenzura </w:t>
            </w:r>
            <w:r>
              <w:rPr>
                <w:rStyle w:val="normaltextrun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u</w:t>
            </w:r>
            <w:r w:rsidRPr="004C775C">
              <w:rPr>
                <w:rStyle w:val="normaltextrun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 xml:space="preserve"> umjetnosti</w:t>
            </w:r>
          </w:p>
        </w:tc>
        <w:tc>
          <w:tcPr>
            <w:tcW w:w="3942" w:type="dxa"/>
            <w:vMerge/>
            <w:tcMar/>
            <w:vAlign w:val="center"/>
          </w:tcPr>
          <w:p w:rsidRPr="004C775C" w:rsidR="004C775C" w:rsidP="006F5774" w:rsidRDefault="004C775C" w14:paraId="56A8078E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513" w:type="dxa"/>
            <w:vMerge/>
            <w:tcMar/>
            <w:vAlign w:val="center"/>
          </w:tcPr>
          <w:p w:rsidRPr="004C775C" w:rsidR="004C775C" w:rsidP="006F5774" w:rsidRDefault="004C775C" w14:paraId="0736C8E7" w14:textId="77777777">
            <w:pPr>
              <w:rPr>
                <w:rFonts w:asciiTheme="minorHAnsi" w:hAnsiTheme="minorHAnsi"/>
              </w:rPr>
            </w:pPr>
          </w:p>
        </w:tc>
      </w:tr>
      <w:tr w:rsidRPr="004C775C" w:rsidR="008C0CDA" w:rsidTr="22161713" w14:paraId="76860C83" w14:textId="77777777">
        <w:trPr>
          <w:trHeight w:val="902"/>
        </w:trPr>
        <w:tc>
          <w:tcPr>
            <w:tcW w:w="2197" w:type="dxa"/>
            <w:gridSpan w:val="2"/>
            <w:shd w:val="clear" w:color="auto" w:fill="DEEAF6" w:themeFill="accent5" w:themeFillTint="33"/>
            <w:tcMar/>
            <w:vAlign w:val="center"/>
          </w:tcPr>
          <w:p w:rsidRPr="004C775C" w:rsidR="008C0CDA" w:rsidP="00A20BB1" w:rsidRDefault="008C0CDA" w14:paraId="2E98A669" w14:textId="77777777">
            <w:pPr>
              <w:jc w:val="center"/>
              <w:rPr>
                <w:rFonts w:asciiTheme="minorHAnsi" w:hAnsiTheme="minorHAnsi"/>
              </w:rPr>
            </w:pPr>
            <w:r w:rsidRPr="004C775C">
              <w:rPr>
                <w:rFonts w:asciiTheme="minorHAnsi" w:hAnsiTheme="minorHAnsi"/>
              </w:rPr>
              <w:t>Tema</w:t>
            </w:r>
          </w:p>
        </w:tc>
        <w:tc>
          <w:tcPr>
            <w:tcW w:w="11816" w:type="dxa"/>
            <w:gridSpan w:val="4"/>
            <w:shd w:val="clear" w:color="auto" w:fill="DEEAF6" w:themeFill="accent5" w:themeFillTint="33"/>
            <w:tcMar/>
            <w:vAlign w:val="center"/>
          </w:tcPr>
          <w:p w:rsidRPr="004C775C" w:rsidR="004C775C" w:rsidP="004C775C" w:rsidRDefault="004C775C" w14:paraId="3CBFE1D9" w14:textId="106EAC82">
            <w:pPr>
              <w:rPr>
                <w:rFonts w:asciiTheme="minorHAnsi" w:hAnsiTheme="minorHAnsi"/>
                <w:b/>
              </w:rPr>
            </w:pPr>
            <w:r w:rsidRPr="004C775C">
              <w:rPr>
                <w:rFonts w:asciiTheme="minorHAnsi" w:hAnsiTheme="minorHAnsi"/>
                <w:b/>
              </w:rPr>
              <w:t>POLOŽAJ I ULOGA UMJETNIKA, INSTITUCIONALIZACIJA I EKSPLOATACIJE UMJETNOSTI, </w:t>
            </w:r>
          </w:p>
          <w:p w:rsidRPr="004C775C" w:rsidR="008C0CDA" w:rsidP="004C775C" w:rsidRDefault="004C775C" w14:paraId="3134E7A8" w14:textId="4E4985D6">
            <w:pPr>
              <w:rPr>
                <w:rFonts w:asciiTheme="minorHAnsi" w:hAnsiTheme="minorHAnsi"/>
              </w:rPr>
            </w:pPr>
            <w:r w:rsidRPr="004C775C">
              <w:rPr>
                <w:rFonts w:asciiTheme="minorHAnsi" w:hAnsiTheme="minorHAnsi"/>
                <w:b/>
              </w:rPr>
              <w:t>PREPLITANJA UMJETNOSTI I POPULARNE KULTURE TE UTJECAJA POPULARNE KULTURE I MASOVNIH MEDIJA</w:t>
            </w:r>
            <w:r w:rsidRPr="004C775C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(6 sati)</w:t>
            </w:r>
          </w:p>
        </w:tc>
      </w:tr>
      <w:tr w:rsidRPr="004C775C" w:rsidR="008C0CDA" w:rsidTr="22161713" w14:paraId="6DA49E2E" w14:textId="77777777">
        <w:trPr>
          <w:trHeight w:val="902"/>
        </w:trPr>
        <w:tc>
          <w:tcPr>
            <w:tcW w:w="2197" w:type="dxa"/>
            <w:gridSpan w:val="2"/>
            <w:shd w:val="clear" w:color="auto" w:fill="DEEAF6" w:themeFill="accent5" w:themeFillTint="33"/>
            <w:tcMar/>
            <w:vAlign w:val="center"/>
          </w:tcPr>
          <w:p w:rsidRPr="004C775C" w:rsidR="008C0CDA" w:rsidP="00A20BB1" w:rsidRDefault="008C0CDA" w14:paraId="0F9AE3B8" w14:textId="77777777">
            <w:pPr>
              <w:jc w:val="center"/>
              <w:rPr>
                <w:rFonts w:asciiTheme="minorHAnsi" w:hAnsiTheme="minorHAnsi"/>
              </w:rPr>
            </w:pPr>
            <w:r w:rsidRPr="004C775C">
              <w:rPr>
                <w:rFonts w:asciiTheme="minorHAnsi" w:hAnsiTheme="minorHAnsi"/>
              </w:rPr>
              <w:t>Opis teme</w:t>
            </w:r>
          </w:p>
        </w:tc>
        <w:tc>
          <w:tcPr>
            <w:tcW w:w="11816" w:type="dxa"/>
            <w:gridSpan w:val="4"/>
            <w:shd w:val="clear" w:color="auto" w:fill="DEEAF6" w:themeFill="accent5" w:themeFillTint="33"/>
            <w:tcMar/>
            <w:vAlign w:val="center"/>
          </w:tcPr>
          <w:p w:rsidR="00A55E2A" w:rsidP="00A55E2A" w:rsidRDefault="00A55E2A" w14:paraId="2DD5EB4D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6F0B2B">
              <w:rPr>
                <w:rFonts w:asciiTheme="minorHAnsi" w:hAnsiTheme="minorHAnsi"/>
                <w:sz w:val="18"/>
                <w:szCs w:val="18"/>
              </w:rPr>
              <w:t>Sadržaji i aktivnosti učenika usmjereni su na proučavanje odnosa između umjetnosti i moći s nekoliko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sljedećih</w:t>
            </w:r>
            <w:r w:rsidRPr="006F0B2B">
              <w:rPr>
                <w:rFonts w:asciiTheme="minorHAnsi" w:hAnsiTheme="minorHAnsi"/>
                <w:sz w:val="18"/>
                <w:szCs w:val="18"/>
              </w:rPr>
              <w:t xml:space="preserve"> gledišta: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razumijevanje položaja umjetnika u društvu, </w:t>
            </w:r>
            <w:r w:rsidRPr="006F0B2B">
              <w:rPr>
                <w:rFonts w:asciiTheme="minorHAnsi" w:hAnsiTheme="minorHAnsi"/>
                <w:sz w:val="18"/>
                <w:szCs w:val="18"/>
              </w:rPr>
              <w:t>institucionalizacij</w:t>
            </w:r>
            <w:r>
              <w:rPr>
                <w:rFonts w:asciiTheme="minorHAnsi" w:hAnsiTheme="minorHAnsi"/>
                <w:sz w:val="18"/>
                <w:szCs w:val="18"/>
              </w:rPr>
              <w:t>a</w:t>
            </w:r>
            <w:r w:rsidRPr="006F0B2B">
              <w:rPr>
                <w:rFonts w:asciiTheme="minorHAnsi" w:hAnsiTheme="minorHAnsi"/>
                <w:sz w:val="18"/>
                <w:szCs w:val="18"/>
              </w:rPr>
              <w:t xml:space="preserve"> umjetnosti i njezin</w:t>
            </w:r>
            <w:r>
              <w:rPr>
                <w:rFonts w:asciiTheme="minorHAnsi" w:hAnsiTheme="minorHAnsi"/>
                <w:sz w:val="18"/>
                <w:szCs w:val="18"/>
              </w:rPr>
              <w:t>a</w:t>
            </w:r>
            <w:r w:rsidRPr="006F0B2B">
              <w:rPr>
                <w:rFonts w:asciiTheme="minorHAnsi" w:hAnsiTheme="minorHAnsi"/>
                <w:sz w:val="18"/>
                <w:szCs w:val="18"/>
              </w:rPr>
              <w:t xml:space="preserve"> eksploatacij</w:t>
            </w:r>
            <w:r>
              <w:rPr>
                <w:rFonts w:asciiTheme="minorHAnsi" w:hAnsiTheme="minorHAnsi"/>
                <w:sz w:val="18"/>
                <w:szCs w:val="18"/>
              </w:rPr>
              <w:t>a</w:t>
            </w:r>
            <w:r w:rsidRPr="006F0B2B">
              <w:rPr>
                <w:rFonts w:asciiTheme="minorHAnsi" w:hAnsiTheme="minorHAnsi"/>
                <w:sz w:val="18"/>
                <w:szCs w:val="18"/>
              </w:rPr>
              <w:t xml:space="preserve"> u komercijalne svrhe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Pr="006F0B2B">
              <w:rPr>
                <w:rFonts w:asciiTheme="minorHAnsi" w:hAnsiTheme="minorHAnsi"/>
                <w:sz w:val="18"/>
                <w:szCs w:val="18"/>
              </w:rPr>
              <w:t>preplitanj</w:t>
            </w:r>
            <w:r>
              <w:rPr>
                <w:rFonts w:asciiTheme="minorHAnsi" w:hAnsiTheme="minorHAnsi"/>
                <w:sz w:val="18"/>
                <w:szCs w:val="18"/>
              </w:rPr>
              <w:t>e</w:t>
            </w:r>
            <w:r w:rsidRPr="006F0B2B">
              <w:rPr>
                <w:rFonts w:asciiTheme="minorHAnsi" w:hAnsiTheme="minorHAnsi"/>
                <w:sz w:val="18"/>
                <w:szCs w:val="18"/>
              </w:rPr>
              <w:t xml:space="preserve"> umjetnosti i popularne kulture te utjecaj popularne kulture i masovnih medija na svakodnevicu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. </w:t>
            </w:r>
          </w:p>
          <w:p w:rsidR="00A55E2A" w:rsidP="00A55E2A" w:rsidRDefault="00A55E2A" w14:paraId="02B0B0D5" w14:textId="7777777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Objašnjava se </w:t>
            </w:r>
            <w:r w:rsidRPr="006F0B2B">
              <w:rPr>
                <w:rFonts w:asciiTheme="minorHAnsi" w:hAnsiTheme="minorHAnsi"/>
                <w:sz w:val="18"/>
                <w:szCs w:val="18"/>
              </w:rPr>
              <w:t>utjecaj društveno-povijesnoga konteksta na položaj i ulogu umjetnika u društvu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različitih razdoblja. O</w:t>
            </w:r>
            <w:r w:rsidRPr="006F0B2B">
              <w:rPr>
                <w:rFonts w:asciiTheme="minorHAnsi" w:hAnsiTheme="minorHAnsi"/>
                <w:sz w:val="18"/>
                <w:szCs w:val="18"/>
              </w:rPr>
              <w:t xml:space="preserve">bjašnjava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se </w:t>
            </w:r>
            <w:r w:rsidRPr="006F0B2B">
              <w:rPr>
                <w:rFonts w:asciiTheme="minorHAnsi" w:hAnsiTheme="minorHAnsi"/>
                <w:sz w:val="18"/>
                <w:szCs w:val="18"/>
              </w:rPr>
              <w:t>pojav</w:t>
            </w:r>
            <w:r>
              <w:rPr>
                <w:rFonts w:asciiTheme="minorHAnsi" w:hAnsiTheme="minorHAnsi"/>
                <w:sz w:val="18"/>
                <w:szCs w:val="18"/>
              </w:rPr>
              <w:t>a</w:t>
            </w:r>
            <w:r w:rsidRPr="006F0B2B">
              <w:rPr>
                <w:rFonts w:asciiTheme="minorHAnsi" w:hAnsiTheme="minorHAnsi"/>
                <w:sz w:val="18"/>
                <w:szCs w:val="18"/>
              </w:rPr>
              <w:t xml:space="preserve"> institucionalizacije, komercijalizacije i eksploatacije umjetnosti </w:t>
            </w:r>
            <w:r>
              <w:rPr>
                <w:rFonts w:asciiTheme="minorHAnsi" w:hAnsiTheme="minorHAnsi"/>
                <w:sz w:val="18"/>
                <w:szCs w:val="18"/>
              </w:rPr>
              <w:t>te</w:t>
            </w:r>
            <w:r w:rsidRPr="006F0B2B">
              <w:rPr>
                <w:rFonts w:asciiTheme="minorHAnsi" w:hAnsiTheme="minorHAnsi"/>
                <w:sz w:val="18"/>
                <w:szCs w:val="18"/>
              </w:rPr>
              <w:t xml:space="preserve"> različit</w:t>
            </w:r>
            <w:r>
              <w:rPr>
                <w:rFonts w:asciiTheme="minorHAnsi" w:hAnsiTheme="minorHAnsi"/>
                <w:sz w:val="18"/>
                <w:szCs w:val="18"/>
              </w:rPr>
              <w:t>i</w:t>
            </w:r>
            <w:r w:rsidRPr="006F0B2B">
              <w:rPr>
                <w:rFonts w:asciiTheme="minorHAnsi" w:hAnsiTheme="minorHAnsi"/>
                <w:sz w:val="18"/>
                <w:szCs w:val="18"/>
              </w:rPr>
              <w:t xml:space="preserve"> primjer</w:t>
            </w:r>
            <w:r>
              <w:rPr>
                <w:rFonts w:asciiTheme="minorHAnsi" w:hAnsiTheme="minorHAnsi"/>
                <w:sz w:val="18"/>
                <w:szCs w:val="18"/>
              </w:rPr>
              <w:t>i</w:t>
            </w:r>
            <w:r w:rsidRPr="006F0B2B">
              <w:rPr>
                <w:rFonts w:asciiTheme="minorHAnsi" w:hAnsiTheme="minorHAnsi"/>
                <w:sz w:val="18"/>
                <w:szCs w:val="18"/>
              </w:rPr>
              <w:t xml:space="preserve"> otpora ovim pojavama u umjetnosti 20. stoljeća</w:t>
            </w:r>
            <w:r>
              <w:rPr>
                <w:rFonts w:asciiTheme="minorHAnsi" w:hAnsiTheme="minorHAnsi"/>
                <w:sz w:val="18"/>
                <w:szCs w:val="18"/>
              </w:rPr>
              <w:t>. A</w:t>
            </w:r>
            <w:r w:rsidRPr="006F0B2B">
              <w:rPr>
                <w:rFonts w:asciiTheme="minorHAnsi" w:hAnsiTheme="minorHAnsi"/>
                <w:sz w:val="18"/>
                <w:szCs w:val="18"/>
              </w:rPr>
              <w:t>nalizira</w:t>
            </w:r>
            <w:r>
              <w:rPr>
                <w:rFonts w:asciiTheme="minorHAnsi" w:hAnsiTheme="minorHAnsi"/>
                <w:sz w:val="18"/>
                <w:szCs w:val="18"/>
              </w:rPr>
              <w:t>ju se</w:t>
            </w:r>
            <w:r w:rsidRPr="006F0B2B">
              <w:rPr>
                <w:rFonts w:asciiTheme="minorHAnsi" w:hAnsiTheme="minorHAnsi"/>
                <w:sz w:val="18"/>
                <w:szCs w:val="18"/>
              </w:rPr>
              <w:t xml:space="preserve"> i interpretira</w:t>
            </w:r>
            <w:r>
              <w:rPr>
                <w:rFonts w:asciiTheme="minorHAnsi" w:hAnsiTheme="minorHAnsi"/>
                <w:sz w:val="18"/>
                <w:szCs w:val="18"/>
              </w:rPr>
              <w:t>ju</w:t>
            </w:r>
            <w:r w:rsidRPr="006F0B2B">
              <w:rPr>
                <w:rFonts w:asciiTheme="minorHAnsi" w:hAnsiTheme="minorHAnsi"/>
                <w:sz w:val="18"/>
                <w:szCs w:val="18"/>
              </w:rPr>
              <w:t xml:space="preserve"> motiv</w:t>
            </w:r>
            <w:r>
              <w:rPr>
                <w:rFonts w:asciiTheme="minorHAnsi" w:hAnsiTheme="minorHAnsi"/>
                <w:sz w:val="18"/>
                <w:szCs w:val="18"/>
              </w:rPr>
              <w:t>i</w:t>
            </w:r>
            <w:r w:rsidRPr="006F0B2B">
              <w:rPr>
                <w:rFonts w:asciiTheme="minorHAnsi" w:hAnsiTheme="minorHAnsi"/>
                <w:sz w:val="18"/>
                <w:szCs w:val="18"/>
              </w:rPr>
              <w:t xml:space="preserve"> popularne kulture u likovnoj umjetnosti te vizualna sredstva i metode reklamne industrije i drugih masovnih medija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kao i </w:t>
            </w:r>
            <w:r w:rsidRPr="006F0B2B">
              <w:rPr>
                <w:rFonts w:asciiTheme="minorHAnsi" w:hAnsiTheme="minorHAnsi"/>
                <w:sz w:val="18"/>
                <w:szCs w:val="18"/>
              </w:rPr>
              <w:t>utjecaj popularne kulture, masovnih medija i vizualnih komunikacija na svakodnevni život.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</w:t>
            </w:r>
          </w:p>
          <w:p w:rsidRPr="006F0B2B" w:rsidR="00512A22" w:rsidP="00A55E2A" w:rsidRDefault="00A55E2A" w14:paraId="441ED380" w14:textId="4F7C9646">
            <w:pPr>
              <w:rPr>
                <w:rFonts w:asciiTheme="minorHAnsi" w:hAnsiTheme="minorHAnsi"/>
                <w:sz w:val="18"/>
                <w:szCs w:val="18"/>
              </w:rPr>
            </w:pPr>
            <w:r w:rsidRPr="006F0B2B">
              <w:rPr>
                <w:rFonts w:asciiTheme="minorHAnsi" w:hAnsiTheme="minorHAnsi"/>
                <w:sz w:val="18"/>
                <w:szCs w:val="18"/>
              </w:rPr>
              <w:t>Biraju se primjeri nacionalne baštine koji odgovaraju zadanoj temi.</w:t>
            </w:r>
            <w:r w:rsidRPr="006F0B2B" w:rsidR="006F0B2B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  <w:tr w:rsidRPr="004C775C" w:rsidR="008C0CDA" w:rsidTr="22161713" w14:paraId="686EFC0E" w14:textId="77777777">
        <w:trPr>
          <w:trHeight w:val="902"/>
        </w:trPr>
        <w:tc>
          <w:tcPr>
            <w:tcW w:w="1320" w:type="dxa"/>
            <w:shd w:val="clear" w:color="auto" w:fill="DEEAF6" w:themeFill="accent5" w:themeFillTint="33"/>
            <w:tcMar/>
            <w:vAlign w:val="center"/>
          </w:tcPr>
          <w:p w:rsidRPr="004C775C" w:rsidR="008C0CDA" w:rsidP="00A20BB1" w:rsidRDefault="008C0CDA" w14:paraId="5F552BE4" w14:textId="77777777">
            <w:pPr>
              <w:jc w:val="center"/>
              <w:rPr>
                <w:rFonts w:asciiTheme="minorHAnsi" w:hAnsiTheme="minorHAnsi"/>
              </w:rPr>
            </w:pPr>
            <w:r w:rsidRPr="004C775C">
              <w:rPr>
                <w:rFonts w:asciiTheme="minorHAnsi" w:hAnsiTheme="minorHAnsi"/>
              </w:rPr>
              <w:t>Mjesec</w:t>
            </w:r>
          </w:p>
        </w:tc>
        <w:tc>
          <w:tcPr>
            <w:tcW w:w="877" w:type="dxa"/>
            <w:shd w:val="clear" w:color="auto" w:fill="DEEAF6" w:themeFill="accent5" w:themeFillTint="33"/>
            <w:tcMar/>
            <w:vAlign w:val="center"/>
          </w:tcPr>
          <w:p w:rsidRPr="004C775C" w:rsidR="008C0CDA" w:rsidP="00A20BB1" w:rsidRDefault="008C0CDA" w14:paraId="6181BA4B" w14:textId="36235D34">
            <w:pPr>
              <w:jc w:val="center"/>
              <w:rPr>
                <w:rFonts w:asciiTheme="minorHAnsi" w:hAnsiTheme="minorHAnsi"/>
              </w:rPr>
            </w:pPr>
            <w:r w:rsidRPr="004C775C">
              <w:rPr>
                <w:rFonts w:asciiTheme="minorHAnsi" w:hAnsiTheme="minorHAnsi"/>
              </w:rPr>
              <w:t>Tjedan</w:t>
            </w:r>
          </w:p>
        </w:tc>
        <w:tc>
          <w:tcPr>
            <w:tcW w:w="653" w:type="dxa"/>
            <w:shd w:val="clear" w:color="auto" w:fill="DEEAF6" w:themeFill="accent5" w:themeFillTint="33"/>
            <w:tcMar/>
            <w:vAlign w:val="center"/>
          </w:tcPr>
          <w:p w:rsidRPr="004C775C" w:rsidR="008C0CDA" w:rsidP="00A20BB1" w:rsidRDefault="008C0CDA" w14:paraId="48D4C1BC" w14:textId="77777777">
            <w:pPr>
              <w:jc w:val="center"/>
              <w:rPr>
                <w:rFonts w:asciiTheme="minorHAnsi" w:hAnsiTheme="minorHAnsi"/>
              </w:rPr>
            </w:pPr>
            <w:r w:rsidRPr="004C775C">
              <w:rPr>
                <w:rFonts w:asciiTheme="minorHAnsi" w:hAnsiTheme="minorHAnsi"/>
              </w:rPr>
              <w:t>Broj sati</w:t>
            </w:r>
          </w:p>
        </w:tc>
        <w:tc>
          <w:tcPr>
            <w:tcW w:w="1708" w:type="dxa"/>
            <w:shd w:val="clear" w:color="auto" w:fill="DEEAF6" w:themeFill="accent5" w:themeFillTint="33"/>
            <w:tcMar/>
            <w:vAlign w:val="center"/>
          </w:tcPr>
          <w:p w:rsidRPr="004C775C" w:rsidR="008C0CDA" w:rsidP="00A20BB1" w:rsidRDefault="008C0CDA" w14:paraId="2519381E" w14:textId="77777777">
            <w:pPr>
              <w:jc w:val="center"/>
              <w:rPr>
                <w:rFonts w:asciiTheme="minorHAnsi" w:hAnsiTheme="minorHAnsi"/>
              </w:rPr>
            </w:pPr>
            <w:r w:rsidRPr="004C775C">
              <w:rPr>
                <w:rFonts w:asciiTheme="minorHAnsi" w:hAnsiTheme="minorHAnsi"/>
              </w:rPr>
              <w:t>Razrada teme</w:t>
            </w:r>
          </w:p>
        </w:tc>
        <w:tc>
          <w:tcPr>
            <w:tcW w:w="3942" w:type="dxa"/>
            <w:shd w:val="clear" w:color="auto" w:fill="DEEAF6" w:themeFill="accent5" w:themeFillTint="33"/>
            <w:tcMar/>
            <w:vAlign w:val="center"/>
          </w:tcPr>
          <w:p w:rsidRPr="004C775C" w:rsidR="008C0CDA" w:rsidP="00A20BB1" w:rsidRDefault="008C0CDA" w14:paraId="538AA32D" w14:textId="77777777">
            <w:pPr>
              <w:jc w:val="center"/>
              <w:rPr>
                <w:rFonts w:asciiTheme="minorHAnsi" w:hAnsiTheme="minorHAnsi"/>
              </w:rPr>
            </w:pPr>
            <w:r w:rsidRPr="004C775C">
              <w:rPr>
                <w:rFonts w:asciiTheme="minorHAnsi" w:hAnsiTheme="minorHAnsi"/>
              </w:rPr>
              <w:t>Odgojno-obrazovni ishodi</w:t>
            </w:r>
          </w:p>
        </w:tc>
        <w:tc>
          <w:tcPr>
            <w:tcW w:w="5513" w:type="dxa"/>
            <w:shd w:val="clear" w:color="auto" w:fill="DEEAF6" w:themeFill="accent5" w:themeFillTint="33"/>
            <w:tcMar/>
            <w:vAlign w:val="center"/>
          </w:tcPr>
          <w:p w:rsidRPr="004C775C" w:rsidR="008C0CDA" w:rsidP="00A20BB1" w:rsidRDefault="008C0CDA" w14:paraId="08A2CBBE" w14:textId="77777777">
            <w:pPr>
              <w:jc w:val="center"/>
              <w:rPr>
                <w:rFonts w:asciiTheme="minorHAnsi" w:hAnsiTheme="minorHAnsi"/>
              </w:rPr>
            </w:pPr>
            <w:r w:rsidRPr="004C775C">
              <w:rPr>
                <w:rFonts w:asciiTheme="minorHAnsi" w:hAnsiTheme="minorHAnsi"/>
              </w:rPr>
              <w:t>Očekivanja međupredmetnih tema</w:t>
            </w:r>
          </w:p>
        </w:tc>
      </w:tr>
      <w:tr w:rsidRPr="004C775C" w:rsidR="004C775C" w:rsidTr="22161713" w14:paraId="63E3C28D" w14:textId="77777777">
        <w:trPr>
          <w:trHeight w:val="1275"/>
        </w:trPr>
        <w:tc>
          <w:tcPr>
            <w:tcW w:w="1320" w:type="dxa"/>
            <w:tcMar/>
            <w:vAlign w:val="center"/>
          </w:tcPr>
          <w:p w:rsidRPr="004C775C" w:rsidR="004C775C" w:rsidP="00A20BB1" w:rsidRDefault="004C775C" w14:paraId="53E695E8" w14:textId="4A80672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Studeni-p</w:t>
            </w:r>
            <w:r w:rsidRPr="004C775C">
              <w:rPr>
                <w:rFonts w:asciiTheme="minorHAnsi" w:hAnsiTheme="minorHAnsi"/>
                <w:sz w:val="20"/>
                <w:szCs w:val="20"/>
              </w:rPr>
              <w:t>rosinac</w:t>
            </w:r>
          </w:p>
        </w:tc>
        <w:tc>
          <w:tcPr>
            <w:tcW w:w="877" w:type="dxa"/>
            <w:tcMar/>
            <w:vAlign w:val="center"/>
          </w:tcPr>
          <w:p w:rsidRPr="004C775C" w:rsidR="004C775C" w:rsidP="00A20BB1" w:rsidRDefault="004C775C" w14:paraId="5011CEC8" w14:textId="18A5521E">
            <w:pPr>
              <w:rPr>
                <w:rFonts w:asciiTheme="minorHAnsi" w:hAnsiTheme="minorHAnsi"/>
                <w:sz w:val="20"/>
                <w:szCs w:val="20"/>
              </w:rPr>
            </w:pPr>
            <w:r w:rsidRPr="004C775C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4C775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53" w:type="dxa"/>
            <w:tcMar/>
            <w:vAlign w:val="center"/>
          </w:tcPr>
          <w:p w:rsidRPr="004C775C" w:rsidR="004C775C" w:rsidP="00A20BB1" w:rsidRDefault="004C775C" w14:paraId="56369EE7" w14:textId="02441746">
            <w:pPr>
              <w:jc w:val="center"/>
              <w:rPr>
                <w:rFonts w:asciiTheme="minorHAnsi" w:hAnsiTheme="minorHAnsi"/>
              </w:rPr>
            </w:pPr>
            <w:r w:rsidRPr="004C775C">
              <w:rPr>
                <w:rFonts w:asciiTheme="minorHAnsi" w:hAnsiTheme="minorHAnsi"/>
              </w:rPr>
              <w:t>2</w:t>
            </w:r>
          </w:p>
        </w:tc>
        <w:tc>
          <w:tcPr>
            <w:tcW w:w="1708" w:type="dxa"/>
            <w:tcMar/>
            <w:vAlign w:val="center"/>
          </w:tcPr>
          <w:p w:rsidRPr="004C775C" w:rsidR="004C775C" w:rsidP="00A20BB1" w:rsidRDefault="004C775C" w14:paraId="6FB0A995" w14:textId="7CC84224">
            <w:pPr>
              <w:rPr>
                <w:rFonts w:asciiTheme="minorHAnsi" w:hAnsiTheme="minorHAnsi"/>
                <w:sz w:val="20"/>
                <w:szCs w:val="20"/>
              </w:rPr>
            </w:pPr>
            <w:r w:rsidRPr="004C775C">
              <w:rPr>
                <w:rFonts w:asciiTheme="minorHAnsi" w:hAnsiTheme="minorHAnsi"/>
                <w:sz w:val="20"/>
                <w:szCs w:val="20"/>
              </w:rPr>
              <w:t>Položaj i uloga umjetnika u društvu</w:t>
            </w:r>
          </w:p>
        </w:tc>
        <w:tc>
          <w:tcPr>
            <w:tcW w:w="3942" w:type="dxa"/>
            <w:vMerge w:val="restart"/>
            <w:tcMar/>
            <w:vAlign w:val="center"/>
          </w:tcPr>
          <w:p w:rsidR="004C775C" w:rsidP="004C775C" w:rsidRDefault="004C775C" w14:paraId="4F42B1FD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4C775C">
              <w:rPr>
                <w:rFonts w:asciiTheme="minorHAnsi" w:hAnsiTheme="minorHAnsi"/>
                <w:sz w:val="18"/>
                <w:szCs w:val="18"/>
              </w:rPr>
              <w:t>SŠ LU A.4.1.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4C775C">
              <w:rPr>
                <w:rFonts w:asciiTheme="minorHAnsi" w:hAnsiTheme="minorHAnsi"/>
                <w:sz w:val="18"/>
                <w:szCs w:val="18"/>
              </w:rPr>
              <w:t>Učenik istražuje odabrani problem u sklopu tema »Umjetnost i moć« i »Umjetnost i stvaralački proces« te prezentira/ izlaže rezultat istraživanja praktičnim radom u odabranome mediju.</w:t>
            </w:r>
          </w:p>
          <w:p w:rsidR="004C775C" w:rsidP="004C775C" w:rsidRDefault="004C775C" w14:paraId="14CA0AE8" w14:textId="7777777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Pr="004C775C" w:rsidR="004C775C" w:rsidP="004C775C" w:rsidRDefault="004C775C" w14:paraId="26112945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4C775C">
              <w:rPr>
                <w:rFonts w:asciiTheme="minorHAnsi" w:hAnsiTheme="minorHAnsi"/>
                <w:sz w:val="18"/>
                <w:szCs w:val="18"/>
              </w:rPr>
              <w:t>SŠ LU B.4.1.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C775C">
              <w:rPr>
                <w:rFonts w:asciiTheme="minorHAnsi" w:hAnsiTheme="minorHAnsi"/>
                <w:sz w:val="18"/>
                <w:szCs w:val="18"/>
              </w:rPr>
              <w:t>Učenik analizira djelo koje se uklapa u teme »Umjetnost i moć« i »Stvaralački proces«.</w:t>
            </w:r>
          </w:p>
          <w:p w:rsidR="004C775C" w:rsidP="004C775C" w:rsidRDefault="004C775C" w14:paraId="7B68FE60" w14:textId="7777777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C775C" w:rsidP="004C775C" w:rsidRDefault="004C775C" w14:paraId="05F39F91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4C775C">
              <w:rPr>
                <w:rFonts w:asciiTheme="minorHAnsi" w:hAnsiTheme="minorHAnsi"/>
                <w:sz w:val="18"/>
                <w:szCs w:val="18"/>
              </w:rPr>
              <w:t>SŠ LU B.4.2.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C775C">
              <w:rPr>
                <w:rFonts w:asciiTheme="minorHAnsi" w:hAnsiTheme="minorHAnsi"/>
                <w:sz w:val="18"/>
                <w:szCs w:val="18"/>
              </w:rPr>
              <w:t>Učenik raspravlja o različitim odnosima između umjetnosti i moći te umjetnosti kao stvaralačkom procesu i argumentira vlastiti kritički stav.</w:t>
            </w:r>
          </w:p>
          <w:p w:rsidR="004C775C" w:rsidP="004C775C" w:rsidRDefault="004C775C" w14:paraId="6E3D265C" w14:textId="7777777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C775C" w:rsidP="004C775C" w:rsidRDefault="004C775C" w14:paraId="3AF58977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4C775C">
              <w:rPr>
                <w:rFonts w:asciiTheme="minorHAnsi" w:hAnsiTheme="minorHAnsi"/>
                <w:sz w:val="18"/>
                <w:szCs w:val="18"/>
              </w:rPr>
              <w:t>SŠ LU B.4.3.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C775C">
              <w:rPr>
                <w:rFonts w:asciiTheme="minorHAnsi" w:hAnsiTheme="minorHAnsi"/>
                <w:sz w:val="18"/>
                <w:szCs w:val="18"/>
              </w:rPr>
              <w:t>Učenik procjenjuje važnost i društvenu odgovornost očuvanja nacionalne kulturne/umjetničke baštine koja se uklapa u teme »Umjetnost i moć« te »Umjetnost i stvaralački proces«.</w:t>
            </w:r>
          </w:p>
          <w:p w:rsidR="004C775C" w:rsidP="004C775C" w:rsidRDefault="004C775C" w14:paraId="4183CF55" w14:textId="7777777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Pr="004C775C" w:rsidR="004C775C" w:rsidP="004C775C" w:rsidRDefault="004C775C" w14:paraId="6766A420" w14:textId="78B5D7BA">
            <w:pPr>
              <w:rPr>
                <w:rFonts w:asciiTheme="minorHAnsi" w:hAnsiTheme="minorHAnsi"/>
              </w:rPr>
            </w:pPr>
            <w:r w:rsidRPr="004C775C">
              <w:rPr>
                <w:rFonts w:asciiTheme="minorHAnsi" w:hAnsiTheme="minorHAnsi"/>
                <w:sz w:val="18"/>
                <w:szCs w:val="18"/>
              </w:rPr>
              <w:t>SŠ LU C.4.1.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C775C">
              <w:rPr>
                <w:rFonts w:asciiTheme="minorHAnsi" w:hAnsiTheme="minorHAnsi"/>
                <w:sz w:val="18"/>
                <w:szCs w:val="18"/>
              </w:rPr>
              <w:t>Učenik prosuđuje međuodnos konteksta i umjetničkoga djela/stila.</w:t>
            </w:r>
          </w:p>
        </w:tc>
        <w:tc>
          <w:tcPr>
            <w:tcW w:w="5513" w:type="dxa"/>
            <w:vMerge w:val="restart"/>
            <w:tcMar/>
            <w:vAlign w:val="center"/>
          </w:tcPr>
          <w:p w:rsidRPr="00CF0151" w:rsidR="00CF0151" w:rsidP="00CF0151" w:rsidRDefault="00CF0151" w14:paraId="22F7F3B9" w14:textId="77777777">
            <w:pPr>
              <w:rPr>
                <w:rFonts w:asciiTheme="minorHAnsi" w:hAnsiTheme="minorHAnsi"/>
                <w:sz w:val="15"/>
                <w:szCs w:val="15"/>
              </w:rPr>
            </w:pPr>
            <w:r w:rsidRPr="00CF0151">
              <w:rPr>
                <w:rFonts w:asciiTheme="minorHAnsi" w:hAnsiTheme="minorHAnsi"/>
                <w:sz w:val="15"/>
                <w:szCs w:val="15"/>
              </w:rPr>
              <w:t>UČITI KAKO UČITI</w:t>
            </w:r>
          </w:p>
          <w:p w:rsidRPr="00CF0151" w:rsidR="00CF0151" w:rsidP="00CF0151" w:rsidRDefault="00CF0151" w14:paraId="1D4DD7E0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CF0151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CF0151">
              <w:rPr>
                <w:rFonts w:asciiTheme="minorHAnsi" w:hAnsiTheme="minorHAnsi"/>
                <w:sz w:val="15"/>
                <w:szCs w:val="15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Pr="00CF0151" w:rsidR="00CF0151" w:rsidP="00CF0151" w:rsidRDefault="00CF0151" w14:paraId="4E5F73C8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CF0151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CF0151">
              <w:rPr>
                <w:rFonts w:asciiTheme="minorHAnsi" w:hAnsiTheme="minorHAnsi"/>
                <w:sz w:val="15"/>
                <w:szCs w:val="15"/>
              </w:rPr>
              <w:t xml:space="preserve"> B.4/5.3. Prilagodba učenja. Učenik regulira svoje učenje mijenjajući prema potrebi plan ili pristup učenju.</w:t>
            </w:r>
          </w:p>
          <w:p w:rsidRPr="00CF0151" w:rsidR="00CF0151" w:rsidP="00CF0151" w:rsidRDefault="00CF0151" w14:paraId="3EE99D78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CF0151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CF0151">
              <w:rPr>
                <w:rFonts w:asciiTheme="minorHAnsi" w:hAnsiTheme="minorHAnsi"/>
                <w:sz w:val="15"/>
                <w:szCs w:val="15"/>
              </w:rPr>
              <w:t xml:space="preserve"> B.4/5.2. Praćenje. Učenik prati učinkovitost učenja i svoje napredovanje tijekom učenja.</w:t>
            </w:r>
          </w:p>
          <w:p w:rsidRPr="00CF0151" w:rsidR="00CF0151" w:rsidP="00CF0151" w:rsidRDefault="00CF0151" w14:paraId="234AC7F5" w14:textId="77777777">
            <w:pPr>
              <w:rPr>
                <w:rFonts w:asciiTheme="minorHAnsi" w:hAnsiTheme="minorHAnsi"/>
                <w:sz w:val="15"/>
                <w:szCs w:val="15"/>
              </w:rPr>
            </w:pPr>
            <w:r w:rsidRPr="00CF0151">
              <w:rPr>
                <w:rFonts w:asciiTheme="minorHAnsi" w:hAnsiTheme="minorHAnsi"/>
                <w:sz w:val="15"/>
                <w:szCs w:val="15"/>
              </w:rPr>
              <w:t>IKT</w:t>
            </w:r>
          </w:p>
          <w:p w:rsidRPr="00CF0151" w:rsidR="00CF0151" w:rsidP="00CF0151" w:rsidRDefault="00CF0151" w14:paraId="06E5C0CC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CF0151">
              <w:rPr>
                <w:rFonts w:asciiTheme="minorHAnsi" w:hAnsiTheme="minorHAnsi"/>
                <w:sz w:val="15"/>
                <w:szCs w:val="15"/>
              </w:rPr>
              <w:t>ikt</w:t>
            </w:r>
            <w:proofErr w:type="spellEnd"/>
            <w:r w:rsidRPr="00CF0151">
              <w:rPr>
                <w:rFonts w:asciiTheme="minorHAnsi" w:hAnsiTheme="minorHAnsi"/>
                <w:sz w:val="15"/>
                <w:szCs w:val="15"/>
              </w:rPr>
              <w:t xml:space="preserve"> A.5.2. Učenik se samostalno služi društvenim mrežama i računalnim oblacima za potrebe učenja i osobnoga razvoja.</w:t>
            </w:r>
          </w:p>
          <w:p w:rsidRPr="00CF0151" w:rsidR="00CF0151" w:rsidP="00CF0151" w:rsidRDefault="00CF0151" w14:paraId="37220DD4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CF0151">
              <w:rPr>
                <w:rFonts w:asciiTheme="minorHAnsi" w:hAnsiTheme="minorHAnsi"/>
                <w:sz w:val="15"/>
                <w:szCs w:val="15"/>
              </w:rPr>
              <w:t>ikt</w:t>
            </w:r>
            <w:proofErr w:type="spellEnd"/>
            <w:r w:rsidRPr="00CF0151">
              <w:rPr>
                <w:rFonts w:asciiTheme="minorHAnsi" w:hAnsiTheme="minorHAnsi"/>
                <w:sz w:val="15"/>
                <w:szCs w:val="15"/>
              </w:rPr>
              <w:t xml:space="preserve"> B.5.3. Učenik promiče toleranciju, različitosti, međukulturno razumijevanje i demokratsko sudjelovanje u digitalnome okružju.</w:t>
            </w:r>
          </w:p>
          <w:p w:rsidRPr="00CF0151" w:rsidR="00CF0151" w:rsidP="00CF0151" w:rsidRDefault="00CF0151" w14:paraId="30794EF1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CF0151">
              <w:rPr>
                <w:rFonts w:asciiTheme="minorHAnsi" w:hAnsiTheme="minorHAnsi"/>
                <w:sz w:val="15"/>
                <w:szCs w:val="15"/>
              </w:rPr>
              <w:t>ikt</w:t>
            </w:r>
            <w:proofErr w:type="spellEnd"/>
            <w:r w:rsidRPr="00CF0151">
              <w:rPr>
                <w:rFonts w:asciiTheme="minorHAnsi" w:hAnsiTheme="minorHAnsi"/>
                <w:sz w:val="15"/>
                <w:szCs w:val="15"/>
              </w:rPr>
              <w:t xml:space="preserve"> C.5.2. Učenik samostalno i samoinicijativno provodi složeno pretraživanje informacija u digitalnome okružju.</w:t>
            </w:r>
          </w:p>
          <w:p w:rsidRPr="00CF0151" w:rsidR="00CF0151" w:rsidP="00CF0151" w:rsidRDefault="00CF0151" w14:paraId="38D62D9F" w14:textId="77777777">
            <w:pPr>
              <w:rPr>
                <w:rFonts w:asciiTheme="minorHAnsi" w:hAnsiTheme="minorHAnsi"/>
                <w:sz w:val="15"/>
                <w:szCs w:val="15"/>
              </w:rPr>
            </w:pPr>
            <w:r w:rsidRPr="00CF0151">
              <w:rPr>
                <w:rFonts w:asciiTheme="minorHAnsi" w:hAnsiTheme="minorHAnsi"/>
                <w:sz w:val="15"/>
                <w:szCs w:val="15"/>
              </w:rPr>
              <w:t>GRAĐANSKI ODGOJ I OBRAZOVANJE</w:t>
            </w:r>
          </w:p>
          <w:p w:rsidRPr="00CF0151" w:rsidR="00CF0151" w:rsidP="00CF0151" w:rsidRDefault="00CF0151" w14:paraId="0BA0FDD6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CF0151">
              <w:rPr>
                <w:rFonts w:asciiTheme="minorHAnsi" w:hAnsiTheme="minorHAnsi"/>
                <w:sz w:val="15"/>
                <w:szCs w:val="15"/>
              </w:rPr>
              <w:t>goo</w:t>
            </w:r>
            <w:proofErr w:type="spellEnd"/>
            <w:r w:rsidRPr="00CF0151">
              <w:rPr>
                <w:rFonts w:asciiTheme="minorHAnsi" w:hAnsiTheme="minorHAnsi"/>
                <w:sz w:val="15"/>
                <w:szCs w:val="15"/>
              </w:rPr>
              <w:t xml:space="preserve"> A.5.2. Promiče ulogu institucija i organizacija u zaštiti ljudskih prava.</w:t>
            </w:r>
          </w:p>
          <w:p w:rsidRPr="00CF0151" w:rsidR="00CF0151" w:rsidP="00CF0151" w:rsidRDefault="00CF0151" w14:paraId="3A36C2C0" w14:textId="77777777">
            <w:pPr>
              <w:rPr>
                <w:rFonts w:asciiTheme="minorHAnsi" w:hAnsiTheme="minorHAnsi"/>
                <w:sz w:val="15"/>
                <w:szCs w:val="15"/>
              </w:rPr>
            </w:pPr>
            <w:r w:rsidRPr="00CF0151">
              <w:rPr>
                <w:rFonts w:asciiTheme="minorHAnsi" w:hAnsiTheme="minorHAnsi"/>
                <w:sz w:val="15"/>
                <w:szCs w:val="15"/>
              </w:rPr>
              <w:t>OSOBNI I SOCIJALNI RAZVOJ</w:t>
            </w:r>
          </w:p>
          <w:p w:rsidRPr="00CF0151" w:rsidR="00CF0151" w:rsidP="00CF0151" w:rsidRDefault="00CF0151" w14:paraId="61DA0894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CF0151">
              <w:rPr>
                <w:rFonts w:asciiTheme="minorHAnsi" w:hAnsiTheme="minorHAnsi"/>
                <w:sz w:val="15"/>
                <w:szCs w:val="15"/>
              </w:rPr>
              <w:t>osr</w:t>
            </w:r>
            <w:proofErr w:type="spellEnd"/>
            <w:r w:rsidRPr="00CF0151">
              <w:rPr>
                <w:rFonts w:asciiTheme="minorHAnsi" w:hAnsiTheme="minorHAnsi"/>
                <w:sz w:val="15"/>
                <w:szCs w:val="15"/>
              </w:rPr>
              <w:t xml:space="preserve"> A.5.1. Razvija sliku o sebi.</w:t>
            </w:r>
          </w:p>
          <w:p w:rsidRPr="00CF0151" w:rsidR="00CF0151" w:rsidP="00CF0151" w:rsidRDefault="00CF0151" w14:paraId="048804E3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CF0151">
              <w:rPr>
                <w:rFonts w:asciiTheme="minorHAnsi" w:hAnsiTheme="minorHAnsi"/>
                <w:sz w:val="15"/>
                <w:szCs w:val="15"/>
              </w:rPr>
              <w:t>osr</w:t>
            </w:r>
            <w:proofErr w:type="spellEnd"/>
            <w:r w:rsidRPr="00CF0151">
              <w:rPr>
                <w:rFonts w:asciiTheme="minorHAnsi" w:hAnsiTheme="minorHAnsi"/>
                <w:sz w:val="15"/>
                <w:szCs w:val="15"/>
              </w:rPr>
              <w:t xml:space="preserve"> B.5.1. Uviđa posljedice svojih i tuđih stavova/postupaka/izbora.</w:t>
            </w:r>
          </w:p>
          <w:p w:rsidR="00CF0151" w:rsidP="00CF0151" w:rsidRDefault="00CF0151" w14:paraId="71303A40" w14:textId="77EE22D8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CF0151">
              <w:rPr>
                <w:rFonts w:asciiTheme="minorHAnsi" w:hAnsiTheme="minorHAnsi"/>
                <w:sz w:val="15"/>
                <w:szCs w:val="15"/>
              </w:rPr>
              <w:t>osr</w:t>
            </w:r>
            <w:proofErr w:type="spellEnd"/>
            <w:r w:rsidRPr="00CF0151">
              <w:rPr>
                <w:rFonts w:asciiTheme="minorHAnsi" w:hAnsiTheme="minorHAnsi"/>
                <w:sz w:val="15"/>
                <w:szCs w:val="15"/>
              </w:rPr>
              <w:t xml:space="preserve"> B.5.3. Preuzima odgovornost za svoje ponašanje.</w:t>
            </w:r>
          </w:p>
          <w:p w:rsidRPr="00CF0151" w:rsidR="00CF0151" w:rsidP="00CF0151" w:rsidRDefault="00CF0151" w14:paraId="05BB9ED3" w14:textId="4B96F4C9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CF0151">
              <w:rPr>
                <w:rFonts w:asciiTheme="minorHAnsi" w:hAnsiTheme="minorHAnsi"/>
                <w:sz w:val="15"/>
                <w:szCs w:val="15"/>
              </w:rPr>
              <w:t>osr</w:t>
            </w:r>
            <w:proofErr w:type="spellEnd"/>
            <w:r w:rsidRPr="00CF0151">
              <w:rPr>
                <w:rFonts w:asciiTheme="minorHAnsi" w:hAnsiTheme="minorHAnsi"/>
                <w:sz w:val="15"/>
                <w:szCs w:val="15"/>
              </w:rPr>
              <w:t xml:space="preserve"> C.5.4. Analizira vrijednosti svog kulturnog nasljeđa u odnosu na multikulturalni svijet.</w:t>
            </w:r>
          </w:p>
          <w:p w:rsidRPr="00CF0151" w:rsidR="00CF0151" w:rsidP="00CF0151" w:rsidRDefault="00CF0151" w14:paraId="62379585" w14:textId="77777777">
            <w:pPr>
              <w:rPr>
                <w:rFonts w:asciiTheme="minorHAnsi" w:hAnsiTheme="minorHAnsi"/>
                <w:sz w:val="15"/>
                <w:szCs w:val="15"/>
              </w:rPr>
            </w:pPr>
            <w:r w:rsidRPr="00CF0151">
              <w:rPr>
                <w:rFonts w:asciiTheme="minorHAnsi" w:hAnsiTheme="minorHAnsi"/>
                <w:sz w:val="15"/>
                <w:szCs w:val="15"/>
              </w:rPr>
              <w:t>ZDRAVLJE</w:t>
            </w:r>
          </w:p>
          <w:p w:rsidRPr="00CF0151" w:rsidR="004C775C" w:rsidP="00CF0151" w:rsidRDefault="00CF0151" w14:paraId="67B34826" w14:textId="096FFB4B">
            <w:pPr>
              <w:rPr>
                <w:rFonts w:asciiTheme="minorHAnsi" w:hAnsiTheme="minorHAnsi"/>
                <w:sz w:val="15"/>
                <w:szCs w:val="15"/>
              </w:rPr>
            </w:pPr>
            <w:r w:rsidRPr="00CF0151">
              <w:rPr>
                <w:rFonts w:asciiTheme="minorHAnsi" w:hAnsiTheme="minorHAnsi"/>
                <w:sz w:val="15"/>
                <w:szCs w:val="15"/>
              </w:rPr>
              <w:t>B.5.1.A Procjenjuje važnost razvijanja i unaprjeđivanja komunikacijskih vještina i njihove primjene u svakodnevnome životu.</w:t>
            </w:r>
          </w:p>
        </w:tc>
      </w:tr>
      <w:tr w:rsidRPr="004C775C" w:rsidR="004C775C" w:rsidTr="22161713" w14:paraId="3F659909" w14:textId="77777777">
        <w:trPr>
          <w:trHeight w:val="1557"/>
        </w:trPr>
        <w:tc>
          <w:tcPr>
            <w:tcW w:w="1320" w:type="dxa"/>
            <w:tcMar/>
            <w:vAlign w:val="center"/>
          </w:tcPr>
          <w:p w:rsidRPr="004C775C" w:rsidR="004C775C" w:rsidP="00A20BB1" w:rsidRDefault="004C775C" w14:paraId="33AB98E1" w14:textId="679282E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Prosinac</w:t>
            </w:r>
          </w:p>
        </w:tc>
        <w:tc>
          <w:tcPr>
            <w:tcW w:w="877" w:type="dxa"/>
            <w:tcMar/>
            <w:vAlign w:val="center"/>
          </w:tcPr>
          <w:p w:rsidRPr="004C775C" w:rsidR="004C775C" w:rsidP="00A20BB1" w:rsidRDefault="004C775C" w14:paraId="5914BAAA" w14:textId="135FDD93">
            <w:pPr>
              <w:rPr>
                <w:rFonts w:asciiTheme="minorHAnsi" w:hAnsiTheme="minorHAnsi"/>
                <w:sz w:val="20"/>
                <w:szCs w:val="20"/>
              </w:rPr>
            </w:pPr>
            <w:r w:rsidRPr="004C775C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4C775C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653" w:type="dxa"/>
            <w:tcMar/>
            <w:vAlign w:val="center"/>
          </w:tcPr>
          <w:p w:rsidRPr="004C775C" w:rsidR="004C775C" w:rsidP="00A20BB1" w:rsidRDefault="004C775C" w14:paraId="0B49FE2D" w14:textId="093D8AC9">
            <w:pPr>
              <w:jc w:val="center"/>
              <w:rPr>
                <w:rFonts w:asciiTheme="minorHAnsi" w:hAnsiTheme="minorHAnsi"/>
              </w:rPr>
            </w:pPr>
            <w:r w:rsidRPr="004C775C">
              <w:rPr>
                <w:rFonts w:asciiTheme="minorHAnsi" w:hAnsiTheme="minorHAnsi"/>
              </w:rPr>
              <w:t>2</w:t>
            </w:r>
          </w:p>
        </w:tc>
        <w:tc>
          <w:tcPr>
            <w:tcW w:w="1708" w:type="dxa"/>
            <w:tcMar/>
            <w:vAlign w:val="center"/>
          </w:tcPr>
          <w:p w:rsidRPr="004C775C" w:rsidR="004C775C" w:rsidP="00A20BB1" w:rsidRDefault="004C775C" w14:paraId="55BA7324" w14:textId="1B3ECDF6">
            <w:pPr>
              <w:rPr>
                <w:rFonts w:asciiTheme="minorHAnsi" w:hAnsiTheme="minorHAnsi"/>
                <w:sz w:val="20"/>
                <w:szCs w:val="20"/>
              </w:rPr>
            </w:pPr>
            <w:r w:rsidRPr="004C775C">
              <w:rPr>
                <w:rFonts w:asciiTheme="minorHAnsi" w:hAnsiTheme="minorHAnsi"/>
                <w:sz w:val="20"/>
                <w:szCs w:val="20"/>
              </w:rPr>
              <w:t>Pojava i otpor institucionalizaciji, komercijalizaciji i eksploataciji umjetnosti</w:t>
            </w:r>
          </w:p>
        </w:tc>
        <w:tc>
          <w:tcPr>
            <w:tcW w:w="3942" w:type="dxa"/>
            <w:vMerge/>
            <w:tcMar/>
            <w:vAlign w:val="center"/>
          </w:tcPr>
          <w:p w:rsidRPr="004C775C" w:rsidR="004C775C" w:rsidP="00A20BB1" w:rsidRDefault="004C775C" w14:paraId="6CE00218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513" w:type="dxa"/>
            <w:vMerge/>
            <w:tcMar/>
            <w:vAlign w:val="center"/>
          </w:tcPr>
          <w:p w:rsidRPr="004C775C" w:rsidR="004C775C" w:rsidP="00A20BB1" w:rsidRDefault="004C775C" w14:paraId="68BD40A3" w14:textId="77777777">
            <w:pPr>
              <w:rPr>
                <w:rFonts w:asciiTheme="minorHAnsi" w:hAnsiTheme="minorHAnsi"/>
              </w:rPr>
            </w:pPr>
          </w:p>
        </w:tc>
      </w:tr>
      <w:tr w:rsidRPr="004C775C" w:rsidR="004C775C" w:rsidTr="22161713" w14:paraId="72EBD20A" w14:textId="77777777">
        <w:trPr>
          <w:trHeight w:val="1557"/>
        </w:trPr>
        <w:tc>
          <w:tcPr>
            <w:tcW w:w="1320" w:type="dxa"/>
            <w:tcMar/>
            <w:vAlign w:val="center"/>
          </w:tcPr>
          <w:p w:rsidRPr="004C775C" w:rsidR="004C775C" w:rsidP="00A20BB1" w:rsidRDefault="004C775C" w14:paraId="31451894" w14:textId="21E858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Siječanj</w:t>
            </w:r>
          </w:p>
        </w:tc>
        <w:tc>
          <w:tcPr>
            <w:tcW w:w="877" w:type="dxa"/>
            <w:tcMar/>
            <w:vAlign w:val="center"/>
          </w:tcPr>
          <w:p w:rsidRPr="004C775C" w:rsidR="004C775C" w:rsidP="00A20BB1" w:rsidRDefault="004C775C" w14:paraId="42CCAB26" w14:textId="2E5B529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17.</w:t>
            </w:r>
          </w:p>
        </w:tc>
        <w:tc>
          <w:tcPr>
            <w:tcW w:w="653" w:type="dxa"/>
            <w:tcMar/>
            <w:vAlign w:val="center"/>
          </w:tcPr>
          <w:p w:rsidRPr="004C775C" w:rsidR="004C775C" w:rsidP="00A20BB1" w:rsidRDefault="004C775C" w14:paraId="40CEB249" w14:textId="6999E3A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708" w:type="dxa"/>
            <w:tcMar/>
            <w:vAlign w:val="center"/>
          </w:tcPr>
          <w:p w:rsidRPr="004C775C" w:rsidR="004C775C" w:rsidP="00A20BB1" w:rsidRDefault="004C775C" w14:paraId="549A806C" w14:textId="2E7268D2">
            <w:pPr>
              <w:rPr>
                <w:rStyle w:val="normaltextrun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C775C">
              <w:rPr>
                <w:rStyle w:val="normaltextrun"/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Preplitanje umjetnosti i popularne kulture te utjecaj popularne kulture i masovnih medija</w:t>
            </w:r>
          </w:p>
        </w:tc>
        <w:tc>
          <w:tcPr>
            <w:tcW w:w="3942" w:type="dxa"/>
            <w:vMerge/>
            <w:tcMar/>
            <w:vAlign w:val="center"/>
          </w:tcPr>
          <w:p w:rsidRPr="004C775C" w:rsidR="004C775C" w:rsidP="00A20BB1" w:rsidRDefault="004C775C" w14:paraId="463D8A46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513" w:type="dxa"/>
            <w:vMerge/>
            <w:tcMar/>
            <w:vAlign w:val="center"/>
          </w:tcPr>
          <w:p w:rsidRPr="004C775C" w:rsidR="004C775C" w:rsidP="00A20BB1" w:rsidRDefault="004C775C" w14:paraId="41EE6D81" w14:textId="77777777">
            <w:pPr>
              <w:rPr>
                <w:rFonts w:asciiTheme="minorHAnsi" w:hAnsiTheme="minorHAnsi"/>
              </w:rPr>
            </w:pPr>
          </w:p>
        </w:tc>
      </w:tr>
      <w:tr w:rsidRPr="004C775C" w:rsidR="008C0CDA" w:rsidTr="22161713" w14:paraId="19DE3BF5" w14:textId="77777777">
        <w:trPr>
          <w:trHeight w:val="902"/>
        </w:trPr>
        <w:tc>
          <w:tcPr>
            <w:tcW w:w="2197" w:type="dxa"/>
            <w:gridSpan w:val="2"/>
            <w:shd w:val="clear" w:color="auto" w:fill="DEEAF6" w:themeFill="accent5" w:themeFillTint="33"/>
            <w:tcMar/>
            <w:vAlign w:val="center"/>
          </w:tcPr>
          <w:p w:rsidRPr="004C775C" w:rsidR="008C0CDA" w:rsidP="00A20BB1" w:rsidRDefault="008C0CDA" w14:paraId="46EE1392" w14:textId="77777777">
            <w:pPr>
              <w:jc w:val="center"/>
              <w:rPr>
                <w:rFonts w:asciiTheme="minorHAnsi" w:hAnsiTheme="minorHAnsi"/>
              </w:rPr>
            </w:pPr>
            <w:r w:rsidRPr="004C775C">
              <w:rPr>
                <w:rFonts w:asciiTheme="minorHAnsi" w:hAnsiTheme="minorHAnsi"/>
              </w:rPr>
              <w:t>Tema</w:t>
            </w:r>
          </w:p>
        </w:tc>
        <w:tc>
          <w:tcPr>
            <w:tcW w:w="11816" w:type="dxa"/>
            <w:gridSpan w:val="4"/>
            <w:shd w:val="clear" w:color="auto" w:fill="DEEAF6" w:themeFill="accent5" w:themeFillTint="33"/>
            <w:tcMar/>
            <w:vAlign w:val="center"/>
          </w:tcPr>
          <w:p w:rsidRPr="00A55E2A" w:rsidR="004C775C" w:rsidP="00A20BB1" w:rsidRDefault="004C775C" w14:paraId="1D18B681" w14:textId="77777777">
            <w:pPr>
              <w:rPr>
                <w:rFonts w:asciiTheme="minorHAnsi" w:hAnsiTheme="minorHAnsi"/>
                <w:b/>
                <w:color w:val="FF0000"/>
                <w:u w:val="single"/>
              </w:rPr>
            </w:pPr>
            <w:r w:rsidRPr="00A55E2A">
              <w:rPr>
                <w:rFonts w:asciiTheme="minorHAnsi" w:hAnsiTheme="minorHAnsi"/>
                <w:b/>
                <w:color w:val="FF0000"/>
                <w:u w:val="single"/>
              </w:rPr>
              <w:t>UMJETNOST I STVARALAČKI PROCES</w:t>
            </w:r>
          </w:p>
          <w:p w:rsidRPr="004C775C" w:rsidR="008C0CDA" w:rsidP="00A20BB1" w:rsidRDefault="004C775C" w14:paraId="3671AD91" w14:textId="210D8893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PRIRODA STVARALAČKOGA UMJETNIČKOG PROCESA I RAZVOJ IDEJE OD SKICE DO KONAČNE REALIZACIJE UNUTAR INDIVIDUALNOGA UMJETNIČKOG STVARALAČKOG OPUSA</w:t>
            </w:r>
            <w:r w:rsidRPr="004C775C">
              <w:rPr>
                <w:rFonts w:asciiTheme="minorHAnsi" w:hAnsiTheme="minorHAnsi"/>
              </w:rPr>
              <w:t xml:space="preserve"> </w:t>
            </w:r>
            <w:r w:rsidRPr="004C775C" w:rsidR="008C0CDA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8</w:t>
            </w:r>
            <w:r w:rsidRPr="004C775C" w:rsidR="008C0CDA">
              <w:rPr>
                <w:rFonts w:asciiTheme="minorHAnsi" w:hAnsiTheme="minorHAnsi"/>
              </w:rPr>
              <w:t xml:space="preserve"> sata)</w:t>
            </w:r>
          </w:p>
        </w:tc>
      </w:tr>
      <w:tr w:rsidRPr="004C775C" w:rsidR="008C0CDA" w:rsidTr="22161713" w14:paraId="6915D05B" w14:textId="77777777">
        <w:trPr>
          <w:trHeight w:val="902"/>
        </w:trPr>
        <w:tc>
          <w:tcPr>
            <w:tcW w:w="2197" w:type="dxa"/>
            <w:gridSpan w:val="2"/>
            <w:shd w:val="clear" w:color="auto" w:fill="DEEAF6" w:themeFill="accent5" w:themeFillTint="33"/>
            <w:tcMar/>
            <w:vAlign w:val="center"/>
          </w:tcPr>
          <w:p w:rsidRPr="004C775C" w:rsidR="008C0CDA" w:rsidP="00A20BB1" w:rsidRDefault="008C0CDA" w14:paraId="7DAED3B5" w14:textId="77777777">
            <w:pPr>
              <w:jc w:val="center"/>
              <w:rPr>
                <w:rFonts w:asciiTheme="minorHAnsi" w:hAnsiTheme="minorHAnsi"/>
              </w:rPr>
            </w:pPr>
            <w:r w:rsidRPr="004C775C">
              <w:rPr>
                <w:rFonts w:asciiTheme="minorHAnsi" w:hAnsiTheme="minorHAnsi"/>
              </w:rPr>
              <w:t>Opis teme</w:t>
            </w:r>
          </w:p>
        </w:tc>
        <w:tc>
          <w:tcPr>
            <w:tcW w:w="11816" w:type="dxa"/>
            <w:gridSpan w:val="4"/>
            <w:shd w:val="clear" w:color="auto" w:fill="DEEAF6" w:themeFill="accent5" w:themeFillTint="33"/>
            <w:tcMar/>
            <w:vAlign w:val="center"/>
          </w:tcPr>
          <w:p w:rsidR="00A55E2A" w:rsidP="00A55E2A" w:rsidRDefault="00A55E2A" w14:paraId="13268E08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512A22">
              <w:rPr>
                <w:rFonts w:asciiTheme="minorHAnsi" w:hAnsiTheme="minorHAnsi"/>
                <w:sz w:val="18"/>
                <w:szCs w:val="18"/>
              </w:rPr>
              <w:t xml:space="preserve">Sadržaji ishoda i aktivnosti učenika u sklopu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ove </w:t>
            </w:r>
            <w:r w:rsidRPr="00512A22">
              <w:rPr>
                <w:rFonts w:asciiTheme="minorHAnsi" w:hAnsiTheme="minorHAnsi"/>
                <w:sz w:val="18"/>
                <w:szCs w:val="18"/>
              </w:rPr>
              <w:t>teme usmjereni su na istraživanje prirode stvaralačkoga umjetničkog procesa kao egzistencijalne ljudske potrebe koja se izražava kroz različite umjetničke aktivnosti od prapovijesti do danas. Promatra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se</w:t>
            </w:r>
            <w:r w:rsidRPr="00512A22">
              <w:rPr>
                <w:rFonts w:asciiTheme="minorHAnsi" w:hAnsiTheme="minorHAnsi"/>
                <w:sz w:val="18"/>
                <w:szCs w:val="18"/>
              </w:rPr>
              <w:t xml:space="preserve"> razvoj ideja od skice do konačne realizacije unutar individualnoga umjetničkoga stvaralačkoga opusa</w:t>
            </w:r>
          </w:p>
          <w:p w:rsidR="00A55E2A" w:rsidP="00A55E2A" w:rsidRDefault="00A55E2A" w14:paraId="4923738A" w14:textId="7777777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Uz analizu </w:t>
            </w:r>
            <w:r w:rsidRPr="00512A22">
              <w:rPr>
                <w:rFonts w:asciiTheme="minorHAnsi" w:hAnsiTheme="minorHAnsi"/>
                <w:sz w:val="18"/>
                <w:szCs w:val="18"/>
              </w:rPr>
              <w:t>stilsk</w:t>
            </w:r>
            <w:r>
              <w:rPr>
                <w:rFonts w:asciiTheme="minorHAnsi" w:hAnsiTheme="minorHAnsi"/>
                <w:sz w:val="18"/>
                <w:szCs w:val="18"/>
              </w:rPr>
              <w:t>ih</w:t>
            </w:r>
            <w:r w:rsidRPr="00512A22">
              <w:rPr>
                <w:rFonts w:asciiTheme="minorHAnsi" w:hAnsiTheme="minorHAnsi"/>
                <w:sz w:val="18"/>
                <w:szCs w:val="18"/>
              </w:rPr>
              <w:t xml:space="preserve"> i tematsk</w:t>
            </w:r>
            <w:r>
              <w:rPr>
                <w:rFonts w:asciiTheme="minorHAnsi" w:hAnsiTheme="minorHAnsi"/>
                <w:sz w:val="18"/>
                <w:szCs w:val="18"/>
              </w:rPr>
              <w:t>ih</w:t>
            </w:r>
            <w:r w:rsidRPr="00512A22">
              <w:rPr>
                <w:rFonts w:asciiTheme="minorHAnsi" w:hAnsiTheme="minorHAnsi"/>
                <w:sz w:val="18"/>
                <w:szCs w:val="18"/>
              </w:rPr>
              <w:t xml:space="preserve"> osobitosti djela objašnjavajući </w:t>
            </w:r>
            <w:proofErr w:type="spellStart"/>
            <w:r w:rsidRPr="00512A22">
              <w:rPr>
                <w:rFonts w:asciiTheme="minorHAnsi" w:hAnsiTheme="minorHAnsi"/>
                <w:sz w:val="18"/>
                <w:szCs w:val="18"/>
              </w:rPr>
              <w:t>ikonografske</w:t>
            </w:r>
            <w:proofErr w:type="spellEnd"/>
            <w:r w:rsidRPr="00512A22">
              <w:rPr>
                <w:rFonts w:asciiTheme="minorHAnsi" w:hAnsiTheme="minorHAnsi"/>
                <w:sz w:val="18"/>
                <w:szCs w:val="18"/>
              </w:rPr>
              <w:t xml:space="preserve"> elemente, simbole, motive i sadržaje umjetničkoga djel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a </w:t>
            </w:r>
            <w:r w:rsidRPr="00512A22">
              <w:rPr>
                <w:rFonts w:asciiTheme="minorHAnsi" w:hAnsiTheme="minorHAnsi"/>
                <w:sz w:val="18"/>
                <w:szCs w:val="18"/>
              </w:rPr>
              <w:t>analizira</w:t>
            </w:r>
            <w:r>
              <w:rPr>
                <w:rFonts w:asciiTheme="minorHAnsi" w:hAnsiTheme="minorHAnsi"/>
                <w:sz w:val="18"/>
                <w:szCs w:val="18"/>
              </w:rPr>
              <w:t>ju se</w:t>
            </w:r>
            <w:r w:rsidRPr="00512A22">
              <w:rPr>
                <w:rFonts w:asciiTheme="minorHAnsi" w:hAnsiTheme="minorHAnsi"/>
                <w:sz w:val="18"/>
                <w:szCs w:val="18"/>
              </w:rPr>
              <w:t xml:space="preserve"> materijalna i izvedbena obilježja djela, likovn</w:t>
            </w:r>
            <w:r>
              <w:rPr>
                <w:rFonts w:asciiTheme="minorHAnsi" w:hAnsiTheme="minorHAnsi"/>
                <w:sz w:val="18"/>
                <w:szCs w:val="18"/>
              </w:rPr>
              <w:t>i</w:t>
            </w:r>
            <w:r w:rsidRPr="00512A22">
              <w:rPr>
                <w:rFonts w:asciiTheme="minorHAnsi" w:hAnsiTheme="minorHAnsi"/>
                <w:sz w:val="18"/>
                <w:szCs w:val="18"/>
              </w:rPr>
              <w:t xml:space="preserve"> element</w:t>
            </w:r>
            <w:r>
              <w:rPr>
                <w:rFonts w:asciiTheme="minorHAnsi" w:hAnsiTheme="minorHAnsi"/>
                <w:sz w:val="18"/>
                <w:szCs w:val="18"/>
              </w:rPr>
              <w:t>i</w:t>
            </w:r>
            <w:r w:rsidRPr="00512A22">
              <w:rPr>
                <w:rFonts w:asciiTheme="minorHAnsi" w:hAnsiTheme="minorHAnsi"/>
                <w:sz w:val="18"/>
                <w:szCs w:val="18"/>
              </w:rPr>
              <w:t>, način oblikovanja i kompozicijska načela korištena u svrhu iskazivanja umjetničke ideje</w:t>
            </w:r>
            <w:r>
              <w:rPr>
                <w:rFonts w:asciiTheme="minorHAnsi" w:hAnsiTheme="minorHAnsi"/>
                <w:sz w:val="18"/>
                <w:szCs w:val="18"/>
              </w:rPr>
              <w:t>. A</w:t>
            </w:r>
            <w:r w:rsidRPr="00512A22">
              <w:rPr>
                <w:rFonts w:asciiTheme="minorHAnsi" w:hAnsiTheme="minorHAnsi"/>
                <w:sz w:val="18"/>
                <w:szCs w:val="18"/>
              </w:rPr>
              <w:t>nalizira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ju se </w:t>
            </w:r>
            <w:r w:rsidRPr="00512A22">
              <w:rPr>
                <w:rFonts w:asciiTheme="minorHAnsi" w:hAnsiTheme="minorHAnsi"/>
                <w:sz w:val="18"/>
                <w:szCs w:val="18"/>
              </w:rPr>
              <w:t>i uspoređuj</w:t>
            </w:r>
            <w:r>
              <w:rPr>
                <w:rFonts w:asciiTheme="minorHAnsi" w:hAnsiTheme="minorHAnsi"/>
                <w:sz w:val="18"/>
                <w:szCs w:val="18"/>
              </w:rPr>
              <w:t>u</w:t>
            </w:r>
            <w:r w:rsidRPr="00512A22">
              <w:rPr>
                <w:rFonts w:asciiTheme="minorHAnsi" w:hAnsiTheme="minorHAnsi"/>
                <w:sz w:val="18"/>
                <w:szCs w:val="18"/>
              </w:rPr>
              <w:t xml:space="preserve"> rukopisna obilježja istoga umjetnika u različitim medijima te utvrđuj</w:t>
            </w:r>
            <w:r>
              <w:rPr>
                <w:rFonts w:asciiTheme="minorHAnsi" w:hAnsiTheme="minorHAnsi"/>
                <w:sz w:val="18"/>
                <w:szCs w:val="18"/>
              </w:rPr>
              <w:t>u</w:t>
            </w:r>
            <w:r w:rsidRPr="00512A22">
              <w:rPr>
                <w:rFonts w:asciiTheme="minorHAnsi" w:hAnsiTheme="minorHAnsi"/>
                <w:sz w:val="18"/>
                <w:szCs w:val="18"/>
              </w:rPr>
              <w:t xml:space="preserve"> rukopisne posebnosti različitih umjetnika u istome mediju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. </w:t>
            </w:r>
          </w:p>
          <w:p w:rsidR="00A55E2A" w:rsidP="00A55E2A" w:rsidRDefault="00A55E2A" w14:paraId="70145C88" w14:textId="7777777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Prosuđuje se </w:t>
            </w:r>
            <w:r w:rsidRPr="00512A22">
              <w:rPr>
                <w:rFonts w:asciiTheme="minorHAnsi" w:hAnsiTheme="minorHAnsi"/>
                <w:sz w:val="18"/>
                <w:szCs w:val="18"/>
              </w:rPr>
              <w:t>utjecaj društveno-povijesnih i umjetničkih okolnosti na individualizaciju stvaralačkoga procesa i likovnoga izričaja u 19. st.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P</w:t>
            </w:r>
            <w:r w:rsidRPr="00512A22">
              <w:rPr>
                <w:rFonts w:asciiTheme="minorHAnsi" w:hAnsiTheme="minorHAnsi"/>
                <w:sz w:val="18"/>
                <w:szCs w:val="18"/>
              </w:rPr>
              <w:t xml:space="preserve">rosuđuje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se </w:t>
            </w:r>
            <w:r w:rsidRPr="00512A22">
              <w:rPr>
                <w:rFonts w:asciiTheme="minorHAnsi" w:hAnsiTheme="minorHAnsi"/>
                <w:sz w:val="18"/>
                <w:szCs w:val="18"/>
              </w:rPr>
              <w:t>utjecaj društveno-povijesnoga i umjetničkog konteksta na stvaralaštvo pojedinoga umjetnika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. </w:t>
            </w:r>
          </w:p>
          <w:p w:rsidRPr="006F0B2B" w:rsidR="008C0CDA" w:rsidP="00A55E2A" w:rsidRDefault="00A55E2A" w14:paraId="7A59FB97" w14:textId="582EC0B8">
            <w:pPr>
              <w:rPr>
                <w:rFonts w:asciiTheme="minorHAnsi" w:hAnsiTheme="minorHAnsi"/>
                <w:sz w:val="18"/>
                <w:szCs w:val="18"/>
              </w:rPr>
            </w:pPr>
            <w:r w:rsidRPr="006F0B2B">
              <w:rPr>
                <w:rFonts w:asciiTheme="minorHAnsi" w:hAnsiTheme="minorHAnsi"/>
                <w:sz w:val="18"/>
                <w:szCs w:val="18"/>
              </w:rPr>
              <w:t xml:space="preserve">Biraju se </w:t>
            </w:r>
            <w:r>
              <w:rPr>
                <w:rFonts w:asciiTheme="minorHAnsi" w:hAnsiTheme="minorHAnsi"/>
                <w:sz w:val="18"/>
                <w:szCs w:val="18"/>
              </w:rPr>
              <w:t>p</w:t>
            </w:r>
            <w:r w:rsidRPr="006F0B2B">
              <w:rPr>
                <w:rFonts w:asciiTheme="minorHAnsi" w:hAnsiTheme="minorHAnsi"/>
                <w:sz w:val="18"/>
                <w:szCs w:val="18"/>
              </w:rPr>
              <w:t>rimjeri nacionalne baštine koji odgovaraju zadanoj temi.</w:t>
            </w:r>
          </w:p>
        </w:tc>
      </w:tr>
      <w:tr w:rsidRPr="004C775C" w:rsidR="008C0CDA" w:rsidTr="22161713" w14:paraId="49C2537C" w14:textId="77777777">
        <w:trPr>
          <w:trHeight w:val="902"/>
        </w:trPr>
        <w:tc>
          <w:tcPr>
            <w:tcW w:w="1320" w:type="dxa"/>
            <w:shd w:val="clear" w:color="auto" w:fill="DEEAF6" w:themeFill="accent5" w:themeFillTint="33"/>
            <w:tcMar/>
            <w:vAlign w:val="center"/>
          </w:tcPr>
          <w:p w:rsidRPr="004C775C" w:rsidR="008C0CDA" w:rsidP="00A20BB1" w:rsidRDefault="008C0CDA" w14:paraId="04E720AF" w14:textId="77777777">
            <w:pPr>
              <w:jc w:val="center"/>
              <w:rPr>
                <w:rFonts w:asciiTheme="minorHAnsi" w:hAnsiTheme="minorHAnsi"/>
              </w:rPr>
            </w:pPr>
            <w:r w:rsidRPr="004C775C">
              <w:rPr>
                <w:rFonts w:asciiTheme="minorHAnsi" w:hAnsiTheme="minorHAnsi"/>
              </w:rPr>
              <w:t>Mjesec</w:t>
            </w:r>
          </w:p>
        </w:tc>
        <w:tc>
          <w:tcPr>
            <w:tcW w:w="877" w:type="dxa"/>
            <w:shd w:val="clear" w:color="auto" w:fill="DEEAF6" w:themeFill="accent5" w:themeFillTint="33"/>
            <w:tcMar/>
            <w:vAlign w:val="center"/>
          </w:tcPr>
          <w:p w:rsidRPr="004C775C" w:rsidR="008C0CDA" w:rsidP="00A20BB1" w:rsidRDefault="008C0CDA" w14:paraId="31DD8316" w14:textId="7A0E86D0">
            <w:pPr>
              <w:jc w:val="center"/>
              <w:rPr>
                <w:rFonts w:asciiTheme="minorHAnsi" w:hAnsiTheme="minorHAnsi"/>
              </w:rPr>
            </w:pPr>
            <w:r w:rsidRPr="004C775C">
              <w:rPr>
                <w:rFonts w:asciiTheme="minorHAnsi" w:hAnsiTheme="minorHAnsi"/>
              </w:rPr>
              <w:t>Tjedan</w:t>
            </w:r>
          </w:p>
        </w:tc>
        <w:tc>
          <w:tcPr>
            <w:tcW w:w="653" w:type="dxa"/>
            <w:shd w:val="clear" w:color="auto" w:fill="DEEAF6" w:themeFill="accent5" w:themeFillTint="33"/>
            <w:tcMar/>
            <w:vAlign w:val="center"/>
          </w:tcPr>
          <w:p w:rsidRPr="004C775C" w:rsidR="008C0CDA" w:rsidP="00A20BB1" w:rsidRDefault="008C0CDA" w14:paraId="19FAAE99" w14:textId="77777777">
            <w:pPr>
              <w:jc w:val="center"/>
              <w:rPr>
                <w:rFonts w:asciiTheme="minorHAnsi" w:hAnsiTheme="minorHAnsi"/>
              </w:rPr>
            </w:pPr>
            <w:r w:rsidRPr="004C775C">
              <w:rPr>
                <w:rFonts w:asciiTheme="minorHAnsi" w:hAnsiTheme="minorHAnsi"/>
              </w:rPr>
              <w:t>Broj sati</w:t>
            </w:r>
          </w:p>
        </w:tc>
        <w:tc>
          <w:tcPr>
            <w:tcW w:w="1708" w:type="dxa"/>
            <w:shd w:val="clear" w:color="auto" w:fill="DEEAF6" w:themeFill="accent5" w:themeFillTint="33"/>
            <w:tcMar/>
            <w:vAlign w:val="center"/>
          </w:tcPr>
          <w:p w:rsidRPr="004C775C" w:rsidR="008C0CDA" w:rsidP="00A20BB1" w:rsidRDefault="008C0CDA" w14:paraId="4108E19F" w14:textId="77777777">
            <w:pPr>
              <w:jc w:val="center"/>
              <w:rPr>
                <w:rFonts w:asciiTheme="minorHAnsi" w:hAnsiTheme="minorHAnsi"/>
              </w:rPr>
            </w:pPr>
            <w:r w:rsidRPr="004C775C">
              <w:rPr>
                <w:rFonts w:asciiTheme="minorHAnsi" w:hAnsiTheme="minorHAnsi"/>
              </w:rPr>
              <w:t>Razrada teme</w:t>
            </w:r>
          </w:p>
        </w:tc>
        <w:tc>
          <w:tcPr>
            <w:tcW w:w="3942" w:type="dxa"/>
            <w:shd w:val="clear" w:color="auto" w:fill="DEEAF6" w:themeFill="accent5" w:themeFillTint="33"/>
            <w:tcMar/>
            <w:vAlign w:val="center"/>
          </w:tcPr>
          <w:p w:rsidRPr="004C775C" w:rsidR="008C0CDA" w:rsidP="00A20BB1" w:rsidRDefault="008C0CDA" w14:paraId="0CC479E4" w14:textId="77777777">
            <w:pPr>
              <w:jc w:val="center"/>
              <w:rPr>
                <w:rFonts w:asciiTheme="minorHAnsi" w:hAnsiTheme="minorHAnsi"/>
              </w:rPr>
            </w:pPr>
            <w:r w:rsidRPr="004C775C">
              <w:rPr>
                <w:rFonts w:asciiTheme="minorHAnsi" w:hAnsiTheme="minorHAnsi"/>
              </w:rPr>
              <w:t>Odgojno-obrazovni ishodi</w:t>
            </w:r>
          </w:p>
        </w:tc>
        <w:tc>
          <w:tcPr>
            <w:tcW w:w="5513" w:type="dxa"/>
            <w:shd w:val="clear" w:color="auto" w:fill="DEEAF6" w:themeFill="accent5" w:themeFillTint="33"/>
            <w:tcMar/>
            <w:vAlign w:val="center"/>
          </w:tcPr>
          <w:p w:rsidRPr="004C775C" w:rsidR="008C0CDA" w:rsidP="00A20BB1" w:rsidRDefault="008C0CDA" w14:paraId="6884CD3C" w14:textId="77777777">
            <w:pPr>
              <w:jc w:val="center"/>
              <w:rPr>
                <w:rFonts w:asciiTheme="minorHAnsi" w:hAnsiTheme="minorHAnsi"/>
              </w:rPr>
            </w:pPr>
            <w:r w:rsidRPr="004C775C">
              <w:rPr>
                <w:rFonts w:asciiTheme="minorHAnsi" w:hAnsiTheme="minorHAnsi"/>
              </w:rPr>
              <w:t>Očekivanja međupredmetnih tema</w:t>
            </w:r>
          </w:p>
        </w:tc>
      </w:tr>
      <w:tr w:rsidRPr="004C775C" w:rsidR="004C775C" w:rsidTr="22161713" w14:paraId="74C27764" w14:textId="77777777">
        <w:trPr>
          <w:trHeight w:val="902"/>
        </w:trPr>
        <w:tc>
          <w:tcPr>
            <w:tcW w:w="1320" w:type="dxa"/>
            <w:shd w:val="clear" w:color="auto" w:fill="auto"/>
            <w:tcMar/>
            <w:vAlign w:val="center"/>
          </w:tcPr>
          <w:p w:rsidRPr="006F0B2B" w:rsidR="004C775C" w:rsidP="006F0B2B" w:rsidRDefault="004C775C" w14:paraId="6C6DD1CB" w14:textId="4AE6C8DE">
            <w:pPr>
              <w:rPr>
                <w:rFonts w:asciiTheme="minorHAnsi" w:hAnsiTheme="minorHAnsi"/>
                <w:sz w:val="20"/>
                <w:szCs w:val="20"/>
              </w:rPr>
            </w:pPr>
            <w:r w:rsidRPr="006F0B2B">
              <w:rPr>
                <w:rFonts w:asciiTheme="minorHAnsi" w:hAnsiTheme="minorHAnsi"/>
                <w:sz w:val="20"/>
                <w:szCs w:val="20"/>
              </w:rPr>
              <w:lastRenderedPageBreak/>
              <w:t>Siječanj/ veljača</w:t>
            </w:r>
          </w:p>
        </w:tc>
        <w:tc>
          <w:tcPr>
            <w:tcW w:w="877" w:type="dxa"/>
            <w:shd w:val="clear" w:color="auto" w:fill="auto"/>
            <w:tcMar/>
            <w:vAlign w:val="center"/>
          </w:tcPr>
          <w:p w:rsidRPr="004C775C" w:rsidR="004C775C" w:rsidP="00AF3A0C" w:rsidRDefault="004C775C" w14:paraId="4C163DAD" w14:textId="228356A3">
            <w:pPr>
              <w:jc w:val="center"/>
              <w:rPr>
                <w:rFonts w:asciiTheme="minorHAnsi" w:hAnsiTheme="minorHAnsi"/>
              </w:rPr>
            </w:pPr>
            <w:r w:rsidRPr="004C775C">
              <w:rPr>
                <w:rFonts w:asciiTheme="minorHAnsi" w:hAnsiTheme="minorHAnsi"/>
              </w:rPr>
              <w:t>19</w:t>
            </w:r>
          </w:p>
        </w:tc>
        <w:tc>
          <w:tcPr>
            <w:tcW w:w="653" w:type="dxa"/>
            <w:shd w:val="clear" w:color="auto" w:fill="auto"/>
            <w:tcMar/>
            <w:vAlign w:val="center"/>
          </w:tcPr>
          <w:p w:rsidRPr="004C775C" w:rsidR="004C775C" w:rsidP="00AF3A0C" w:rsidRDefault="004C775C" w14:paraId="0C48E31A" w14:textId="12B4D21B">
            <w:pPr>
              <w:jc w:val="center"/>
              <w:rPr>
                <w:rFonts w:asciiTheme="minorHAnsi" w:hAnsiTheme="minorHAnsi"/>
              </w:rPr>
            </w:pPr>
            <w:r w:rsidRPr="004C775C">
              <w:rPr>
                <w:rFonts w:asciiTheme="minorHAnsi" w:hAnsiTheme="minorHAnsi"/>
              </w:rPr>
              <w:t>2</w:t>
            </w:r>
          </w:p>
        </w:tc>
        <w:tc>
          <w:tcPr>
            <w:tcW w:w="1708" w:type="dxa"/>
            <w:shd w:val="clear" w:color="auto" w:fill="auto"/>
            <w:tcMar/>
            <w:vAlign w:val="center"/>
          </w:tcPr>
          <w:p w:rsidRPr="004C775C" w:rsidR="004C775C" w:rsidP="00B40538" w:rsidRDefault="004C775C" w14:paraId="633D1A56" w14:textId="79F1E541">
            <w:pPr>
              <w:rPr>
                <w:rFonts w:asciiTheme="minorHAnsi" w:hAnsiTheme="minorHAnsi"/>
                <w:sz w:val="20"/>
                <w:szCs w:val="20"/>
              </w:rPr>
            </w:pPr>
            <w:r w:rsidRPr="004C775C">
              <w:rPr>
                <w:rFonts w:asciiTheme="minorHAnsi" w:hAnsiTheme="minorHAnsi"/>
                <w:sz w:val="20"/>
                <w:szCs w:val="20"/>
              </w:rPr>
              <w:t>Priroda stvaralačkoga umjetničkog procesa</w:t>
            </w:r>
          </w:p>
        </w:tc>
        <w:tc>
          <w:tcPr>
            <w:tcW w:w="3942" w:type="dxa"/>
            <w:vMerge w:val="restart"/>
            <w:shd w:val="clear" w:color="auto" w:fill="auto"/>
            <w:tcMar/>
            <w:vAlign w:val="center"/>
          </w:tcPr>
          <w:p w:rsidR="004C775C" w:rsidP="004C775C" w:rsidRDefault="004C775C" w14:paraId="37961DCB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4C775C">
              <w:rPr>
                <w:rFonts w:asciiTheme="minorHAnsi" w:hAnsiTheme="minorHAnsi"/>
                <w:sz w:val="18"/>
                <w:szCs w:val="18"/>
              </w:rPr>
              <w:t>SŠ LU A.4.1.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4C775C">
              <w:rPr>
                <w:rFonts w:asciiTheme="minorHAnsi" w:hAnsiTheme="minorHAnsi"/>
                <w:sz w:val="18"/>
                <w:szCs w:val="18"/>
              </w:rPr>
              <w:t>Učenik istražuje odabrani problem u sklopu tema »Umjetnost i moć« i »Umjetnost i stvaralački proces« te prezentira/ izlaže rezultat istraživanja praktičnim radom u odabranome mediju.</w:t>
            </w:r>
          </w:p>
          <w:p w:rsidR="004C775C" w:rsidP="004C775C" w:rsidRDefault="004C775C" w14:paraId="1501D748" w14:textId="7777777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C775C" w:rsidP="004C775C" w:rsidRDefault="004C775C" w14:paraId="02AC932B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4C775C">
              <w:rPr>
                <w:rFonts w:asciiTheme="minorHAnsi" w:hAnsiTheme="minorHAnsi"/>
                <w:sz w:val="18"/>
                <w:szCs w:val="18"/>
              </w:rPr>
              <w:t>SŠ LU A.4.2.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C775C">
              <w:rPr>
                <w:rFonts w:asciiTheme="minorHAnsi" w:hAnsiTheme="minorHAnsi"/>
                <w:sz w:val="18"/>
                <w:szCs w:val="18"/>
              </w:rPr>
              <w:t>Učenik reinterpretira ideju umjetničkoga djela izražavajući se u odabranome mediju.</w:t>
            </w:r>
          </w:p>
          <w:p w:rsidR="004C775C" w:rsidP="004C775C" w:rsidRDefault="004C775C" w14:paraId="319679F7" w14:textId="7777777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Pr="004C775C" w:rsidR="004C775C" w:rsidP="004C775C" w:rsidRDefault="004C775C" w14:paraId="74D1CC0D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4C775C">
              <w:rPr>
                <w:rFonts w:asciiTheme="minorHAnsi" w:hAnsiTheme="minorHAnsi"/>
                <w:sz w:val="18"/>
                <w:szCs w:val="18"/>
              </w:rPr>
              <w:t>SŠ LU B.4.1.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C775C">
              <w:rPr>
                <w:rFonts w:asciiTheme="minorHAnsi" w:hAnsiTheme="minorHAnsi"/>
                <w:sz w:val="18"/>
                <w:szCs w:val="18"/>
              </w:rPr>
              <w:t>Učenik analizira djelo koje se uklapa u teme »Umjetnost i moć« i »Stvaralački proces«.</w:t>
            </w:r>
          </w:p>
          <w:p w:rsidR="004C775C" w:rsidP="00B40538" w:rsidRDefault="004C775C" w14:paraId="26FA7B94" w14:textId="4A9E2FAA">
            <w:pPr>
              <w:rPr>
                <w:rFonts w:asciiTheme="minorHAnsi" w:hAnsiTheme="minorHAnsi"/>
              </w:rPr>
            </w:pPr>
          </w:p>
          <w:p w:rsidR="004C775C" w:rsidP="004C775C" w:rsidRDefault="004C775C" w14:paraId="16F49C84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4C775C">
              <w:rPr>
                <w:rFonts w:asciiTheme="minorHAnsi" w:hAnsiTheme="minorHAnsi"/>
                <w:sz w:val="18"/>
                <w:szCs w:val="18"/>
              </w:rPr>
              <w:t>SŠ LU B.4.2.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C775C">
              <w:rPr>
                <w:rFonts w:asciiTheme="minorHAnsi" w:hAnsiTheme="minorHAnsi"/>
                <w:sz w:val="18"/>
                <w:szCs w:val="18"/>
              </w:rPr>
              <w:t>Učenik raspravlja o različitim odnosima između umjetnosti i moći te umjetnosti kao stvaralačkom procesu i argumentira vlastiti kritički stav.</w:t>
            </w:r>
          </w:p>
          <w:p w:rsidR="004C775C" w:rsidP="004C775C" w:rsidRDefault="004C775C" w14:paraId="412540E8" w14:textId="7777777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C775C" w:rsidP="004C775C" w:rsidRDefault="004C775C" w14:paraId="4D37CCA9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4C775C">
              <w:rPr>
                <w:rFonts w:asciiTheme="minorHAnsi" w:hAnsiTheme="minorHAnsi"/>
                <w:sz w:val="18"/>
                <w:szCs w:val="18"/>
              </w:rPr>
              <w:t>SŠ LU B.4.3.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C775C">
              <w:rPr>
                <w:rFonts w:asciiTheme="minorHAnsi" w:hAnsiTheme="minorHAnsi"/>
                <w:sz w:val="18"/>
                <w:szCs w:val="18"/>
              </w:rPr>
              <w:t>Učenik procjenjuje važnost i društvenu odgovornost očuvanja nacionalne kulturne/umjetničke baštine koja se uklapa u teme »Umjetnost i moć« te »Umjetnost i stvaralački proces«.</w:t>
            </w:r>
          </w:p>
          <w:p w:rsidR="004C775C" w:rsidP="004C775C" w:rsidRDefault="004C775C" w14:paraId="04E4CAF7" w14:textId="68E23354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F751F" w:rsidP="005F751F" w:rsidRDefault="005F751F" w14:paraId="24FBF8E6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4C775C">
              <w:rPr>
                <w:rFonts w:asciiTheme="minorHAnsi" w:hAnsiTheme="minorHAnsi"/>
                <w:sz w:val="18"/>
                <w:szCs w:val="18"/>
              </w:rPr>
              <w:t>SŠ LU B.4.4.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C775C">
              <w:rPr>
                <w:rFonts w:asciiTheme="minorHAnsi" w:hAnsiTheme="minorHAnsi"/>
                <w:sz w:val="18"/>
                <w:szCs w:val="18"/>
              </w:rPr>
              <w:t>Učenik analizira i kritički prosuđuje umjetničko djelo na temelju neposrednoga kontakta.</w:t>
            </w:r>
          </w:p>
          <w:p w:rsidR="005F751F" w:rsidP="004C775C" w:rsidRDefault="005F751F" w14:paraId="48D81720" w14:textId="7777777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Pr="004C775C" w:rsidR="004C775C" w:rsidP="00B40538" w:rsidRDefault="004C775C" w14:paraId="3A28306E" w14:textId="350F5F54">
            <w:pPr>
              <w:rPr>
                <w:rFonts w:asciiTheme="minorHAnsi" w:hAnsiTheme="minorHAnsi"/>
              </w:rPr>
            </w:pPr>
            <w:r w:rsidRPr="004C775C">
              <w:rPr>
                <w:rFonts w:asciiTheme="minorHAnsi" w:hAnsiTheme="minorHAnsi"/>
                <w:sz w:val="18"/>
                <w:szCs w:val="18"/>
              </w:rPr>
              <w:t>SŠ LU C.4.1.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C775C">
              <w:rPr>
                <w:rFonts w:asciiTheme="minorHAnsi" w:hAnsiTheme="minorHAnsi"/>
                <w:sz w:val="18"/>
                <w:szCs w:val="18"/>
              </w:rPr>
              <w:t>Učenik prosuđuje međuodnos konteksta i umjetničkoga djela/stila.</w:t>
            </w:r>
          </w:p>
        </w:tc>
        <w:tc>
          <w:tcPr>
            <w:tcW w:w="5513" w:type="dxa"/>
            <w:vMerge w:val="restart"/>
            <w:shd w:val="clear" w:color="auto" w:fill="auto"/>
            <w:tcMar/>
            <w:vAlign w:val="center"/>
          </w:tcPr>
          <w:p w:rsidRPr="00AB73A8" w:rsidR="00AB73A8" w:rsidP="00AB73A8" w:rsidRDefault="00AB73A8" w14:paraId="21D08040" w14:textId="77777777">
            <w:pPr>
              <w:rPr>
                <w:rFonts w:asciiTheme="minorHAnsi" w:hAnsiTheme="minorHAnsi"/>
                <w:sz w:val="15"/>
                <w:szCs w:val="15"/>
              </w:rPr>
            </w:pPr>
            <w:r w:rsidRPr="00AB73A8">
              <w:rPr>
                <w:rFonts w:asciiTheme="minorHAnsi" w:hAnsiTheme="minorHAnsi"/>
                <w:sz w:val="15"/>
                <w:szCs w:val="15"/>
              </w:rPr>
              <w:t>UČITI KAKO UČITI</w:t>
            </w:r>
          </w:p>
          <w:p w:rsidRPr="00AB73A8" w:rsidR="00AB73A8" w:rsidP="00AB73A8" w:rsidRDefault="00AB73A8" w14:paraId="56D4D105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AB73A8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AB73A8">
              <w:rPr>
                <w:rFonts w:asciiTheme="minorHAnsi" w:hAnsiTheme="minorHAnsi"/>
                <w:sz w:val="15"/>
                <w:szCs w:val="15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Pr="00AB73A8" w:rsidR="00AB73A8" w:rsidP="00AB73A8" w:rsidRDefault="00AB73A8" w14:paraId="3D638861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AB73A8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AB73A8">
              <w:rPr>
                <w:rFonts w:asciiTheme="minorHAnsi" w:hAnsiTheme="minorHAnsi"/>
                <w:sz w:val="15"/>
                <w:szCs w:val="15"/>
              </w:rPr>
              <w:t xml:space="preserve"> A.4/5.2. Primjena strategija učenja i rješavanje problema. Učenik se koristi različitim strategijama učenja i samostalno ih primjenjuje pri ostvarivanju ciljeva učenja i rješavanju problema u svim područjima učenja.</w:t>
            </w:r>
          </w:p>
          <w:p w:rsidRPr="00AB73A8" w:rsidR="00AB73A8" w:rsidP="00AB73A8" w:rsidRDefault="00AB73A8" w14:paraId="2E73C9BB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AB73A8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AB73A8">
              <w:rPr>
                <w:rFonts w:asciiTheme="minorHAnsi" w:hAnsiTheme="minorHAnsi"/>
                <w:sz w:val="15"/>
                <w:szCs w:val="15"/>
              </w:rPr>
              <w:t xml:space="preserve"> A.4/5.3. Kreativno </w:t>
            </w:r>
            <w:proofErr w:type="spellStart"/>
            <w:r w:rsidRPr="00AB73A8">
              <w:rPr>
                <w:rFonts w:asciiTheme="minorHAnsi" w:hAnsiTheme="minorHAnsi"/>
                <w:sz w:val="15"/>
                <w:szCs w:val="15"/>
              </w:rPr>
              <w:t>mšljenje</w:t>
            </w:r>
            <w:proofErr w:type="spellEnd"/>
            <w:r w:rsidRPr="00AB73A8">
              <w:rPr>
                <w:rFonts w:asciiTheme="minorHAnsi" w:hAnsiTheme="minorHAnsi"/>
                <w:sz w:val="15"/>
                <w:szCs w:val="15"/>
              </w:rPr>
              <w:t>. Učenik kreativno djeluje u različitim područjima učenja.</w:t>
            </w:r>
          </w:p>
          <w:p w:rsidRPr="00AB73A8" w:rsidR="00AB73A8" w:rsidP="00AB73A8" w:rsidRDefault="00AB73A8" w14:paraId="2B0ED244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AB73A8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AB73A8">
              <w:rPr>
                <w:rFonts w:asciiTheme="minorHAnsi" w:hAnsiTheme="minorHAnsi"/>
                <w:sz w:val="15"/>
                <w:szCs w:val="15"/>
              </w:rPr>
              <w:t xml:space="preserve"> A.4/5.4. Kritičko mišljenje. Učenik samostalno kritički promišlja i vrednuje ideje.</w:t>
            </w:r>
          </w:p>
          <w:p w:rsidRPr="00AB73A8" w:rsidR="00AB73A8" w:rsidP="00AB73A8" w:rsidRDefault="00AB73A8" w14:paraId="72A5518B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AB73A8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AB73A8">
              <w:rPr>
                <w:rFonts w:asciiTheme="minorHAnsi" w:hAnsiTheme="minorHAnsi"/>
                <w:sz w:val="15"/>
                <w:szCs w:val="15"/>
              </w:rPr>
              <w:t xml:space="preserve"> B.4/5.3. Prilagodba učenja. Učenik regulira svoje učenje mijenjajući prema potrebi plan ili pristup učenju.</w:t>
            </w:r>
          </w:p>
          <w:p w:rsidRPr="00AB73A8" w:rsidR="00AB73A8" w:rsidP="00AB73A8" w:rsidRDefault="00AB73A8" w14:paraId="4B362F57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AB73A8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AB73A8">
              <w:rPr>
                <w:rFonts w:asciiTheme="minorHAnsi" w:hAnsiTheme="minorHAnsi"/>
                <w:sz w:val="15"/>
                <w:szCs w:val="15"/>
              </w:rPr>
              <w:t xml:space="preserve"> B.4/5.4. </w:t>
            </w:r>
            <w:proofErr w:type="spellStart"/>
            <w:r w:rsidRPr="00AB73A8">
              <w:rPr>
                <w:rFonts w:asciiTheme="minorHAnsi" w:hAnsiTheme="minorHAnsi"/>
                <w:sz w:val="15"/>
                <w:szCs w:val="15"/>
              </w:rPr>
              <w:t>Samovrednovanje</w:t>
            </w:r>
            <w:proofErr w:type="spellEnd"/>
            <w:r w:rsidRPr="00AB73A8">
              <w:rPr>
                <w:rFonts w:asciiTheme="minorHAnsi" w:hAnsiTheme="minorHAnsi"/>
                <w:sz w:val="15"/>
                <w:szCs w:val="15"/>
              </w:rPr>
              <w:t xml:space="preserve">/Samoprocjena. Učenik </w:t>
            </w:r>
            <w:proofErr w:type="spellStart"/>
            <w:r w:rsidRPr="00AB73A8">
              <w:rPr>
                <w:rFonts w:asciiTheme="minorHAnsi" w:hAnsiTheme="minorHAnsi"/>
                <w:sz w:val="15"/>
                <w:szCs w:val="15"/>
              </w:rPr>
              <w:t>samovrednuje</w:t>
            </w:r>
            <w:proofErr w:type="spellEnd"/>
            <w:r w:rsidRPr="00AB73A8">
              <w:rPr>
                <w:rFonts w:asciiTheme="minorHAnsi" w:hAnsiTheme="minorHAnsi"/>
                <w:sz w:val="15"/>
                <w:szCs w:val="15"/>
              </w:rPr>
              <w:t xml:space="preserve"> proces učenja i svoje rezultate, procjenjuje ostvareni napredak te na temelju toga planira buduće učenje.</w:t>
            </w:r>
          </w:p>
          <w:p w:rsidRPr="00AB73A8" w:rsidR="00AB73A8" w:rsidP="00AB73A8" w:rsidRDefault="00AB73A8" w14:paraId="78C30188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AB73A8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AB73A8">
              <w:rPr>
                <w:rFonts w:asciiTheme="minorHAnsi" w:hAnsiTheme="minorHAnsi"/>
                <w:sz w:val="15"/>
                <w:szCs w:val="15"/>
              </w:rPr>
              <w:t xml:space="preserve"> C.4/5.3. Interes. Učenik iskazuje interes za različita područja, preuzima odgovornost za svoje učenje i ustraje u učenju.</w:t>
            </w:r>
          </w:p>
          <w:p w:rsidRPr="00AB73A8" w:rsidR="00AB73A8" w:rsidP="00AB73A8" w:rsidRDefault="00AB73A8" w14:paraId="6C1EB1F1" w14:textId="77777777">
            <w:pPr>
              <w:rPr>
                <w:rFonts w:asciiTheme="minorHAnsi" w:hAnsiTheme="minorHAnsi"/>
                <w:sz w:val="15"/>
                <w:szCs w:val="15"/>
              </w:rPr>
            </w:pPr>
            <w:r w:rsidRPr="00AB73A8">
              <w:rPr>
                <w:rFonts w:asciiTheme="minorHAnsi" w:hAnsiTheme="minorHAnsi"/>
                <w:sz w:val="15"/>
                <w:szCs w:val="15"/>
              </w:rPr>
              <w:t>IKT</w:t>
            </w:r>
          </w:p>
          <w:p w:rsidRPr="00AB73A8" w:rsidR="00AB73A8" w:rsidP="00AB73A8" w:rsidRDefault="00AB73A8" w14:paraId="709D6E59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AB73A8">
              <w:rPr>
                <w:rFonts w:asciiTheme="minorHAnsi" w:hAnsiTheme="minorHAnsi"/>
                <w:sz w:val="15"/>
                <w:szCs w:val="15"/>
              </w:rPr>
              <w:t>ikt</w:t>
            </w:r>
            <w:proofErr w:type="spellEnd"/>
            <w:r w:rsidRPr="00AB73A8">
              <w:rPr>
                <w:rFonts w:asciiTheme="minorHAnsi" w:hAnsiTheme="minorHAnsi"/>
                <w:sz w:val="15"/>
                <w:szCs w:val="15"/>
              </w:rPr>
              <w:t xml:space="preserve"> A.5.2. Učenik se samostalno služi društvenim mrežama i računalnim oblacima za potrebe učenja i osobnoga razvoja.</w:t>
            </w:r>
          </w:p>
          <w:p w:rsidRPr="00AB73A8" w:rsidR="00AB73A8" w:rsidP="00AB73A8" w:rsidRDefault="00AB73A8" w14:paraId="629F39A7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AB73A8">
              <w:rPr>
                <w:rFonts w:asciiTheme="minorHAnsi" w:hAnsiTheme="minorHAnsi"/>
                <w:sz w:val="15"/>
                <w:szCs w:val="15"/>
              </w:rPr>
              <w:t>ikt</w:t>
            </w:r>
            <w:proofErr w:type="spellEnd"/>
            <w:r w:rsidRPr="00AB73A8">
              <w:rPr>
                <w:rFonts w:asciiTheme="minorHAnsi" w:hAnsiTheme="minorHAnsi"/>
                <w:sz w:val="15"/>
                <w:szCs w:val="15"/>
              </w:rPr>
              <w:t xml:space="preserve"> C.5.1. Učenik samostalno provodi složeno istraživanje s pomoću IKT-a.</w:t>
            </w:r>
          </w:p>
          <w:p w:rsidRPr="00AB73A8" w:rsidR="00AB73A8" w:rsidP="00AB73A8" w:rsidRDefault="00AB73A8" w14:paraId="1173961C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AB73A8">
              <w:rPr>
                <w:rFonts w:asciiTheme="minorHAnsi" w:hAnsiTheme="minorHAnsi"/>
                <w:sz w:val="15"/>
                <w:szCs w:val="15"/>
              </w:rPr>
              <w:t>ikt</w:t>
            </w:r>
            <w:proofErr w:type="spellEnd"/>
            <w:r w:rsidRPr="00AB73A8">
              <w:rPr>
                <w:rFonts w:asciiTheme="minorHAnsi" w:hAnsiTheme="minorHAnsi"/>
                <w:sz w:val="15"/>
                <w:szCs w:val="15"/>
              </w:rPr>
              <w:t xml:space="preserve"> C.5.3. Učenik samoinicijativno i samostalno kritički procjenjuje proces i rezultate pretraživanja te odabire potrebne informacije među pronađenim informacijama.</w:t>
            </w:r>
          </w:p>
          <w:p w:rsidRPr="00AB73A8" w:rsidR="00AB73A8" w:rsidP="00AB73A8" w:rsidRDefault="00AB73A8" w14:paraId="1A526CDE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AB73A8">
              <w:rPr>
                <w:rFonts w:asciiTheme="minorHAnsi" w:hAnsiTheme="minorHAnsi"/>
                <w:sz w:val="15"/>
                <w:szCs w:val="15"/>
              </w:rPr>
              <w:t>ikt</w:t>
            </w:r>
            <w:proofErr w:type="spellEnd"/>
            <w:r w:rsidRPr="00AB73A8">
              <w:rPr>
                <w:rFonts w:asciiTheme="minorHAnsi" w:hAnsiTheme="minorHAnsi"/>
                <w:sz w:val="15"/>
                <w:szCs w:val="15"/>
              </w:rPr>
              <w:t xml:space="preserve"> C.5.4. Učenik samostalno i odgovorno upravlja prikupljenim informacijama.</w:t>
            </w:r>
          </w:p>
          <w:p w:rsidRPr="00AB73A8" w:rsidR="00AB73A8" w:rsidP="00AB73A8" w:rsidRDefault="00AB73A8" w14:paraId="67273911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AB73A8">
              <w:rPr>
                <w:rFonts w:asciiTheme="minorHAnsi" w:hAnsiTheme="minorHAnsi"/>
                <w:sz w:val="15"/>
                <w:szCs w:val="15"/>
              </w:rPr>
              <w:t>ikt</w:t>
            </w:r>
            <w:proofErr w:type="spellEnd"/>
            <w:r w:rsidRPr="00AB73A8">
              <w:rPr>
                <w:rFonts w:asciiTheme="minorHAnsi" w:hAnsiTheme="minorHAnsi"/>
                <w:sz w:val="15"/>
                <w:szCs w:val="15"/>
              </w:rPr>
              <w:t xml:space="preserve"> D.5.3. Učenik samostalno ili u suradnji s kolegama predočava, stvara i dijeli nove ideje i uratke s pomoću IKT-a.</w:t>
            </w:r>
          </w:p>
          <w:p w:rsidRPr="00AB73A8" w:rsidR="00AB73A8" w:rsidP="00AB73A8" w:rsidRDefault="00AB73A8" w14:paraId="66C538C2" w14:textId="77777777">
            <w:pPr>
              <w:rPr>
                <w:rFonts w:asciiTheme="minorHAnsi" w:hAnsiTheme="minorHAnsi"/>
                <w:sz w:val="15"/>
                <w:szCs w:val="15"/>
              </w:rPr>
            </w:pPr>
            <w:r w:rsidRPr="00AB73A8">
              <w:rPr>
                <w:rFonts w:asciiTheme="minorHAnsi" w:hAnsiTheme="minorHAnsi"/>
                <w:sz w:val="15"/>
                <w:szCs w:val="15"/>
              </w:rPr>
              <w:t>GRAĐANSKI ODGOJ I OBRAZOVANJE</w:t>
            </w:r>
          </w:p>
          <w:p w:rsidRPr="00AB73A8" w:rsidR="00AB73A8" w:rsidP="00AB73A8" w:rsidRDefault="00AB73A8" w14:paraId="371F66C9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AB73A8">
              <w:rPr>
                <w:rFonts w:asciiTheme="minorHAnsi" w:hAnsiTheme="minorHAnsi"/>
                <w:sz w:val="15"/>
                <w:szCs w:val="15"/>
              </w:rPr>
              <w:t>goo</w:t>
            </w:r>
            <w:proofErr w:type="spellEnd"/>
            <w:r w:rsidRPr="00AB73A8">
              <w:rPr>
                <w:rFonts w:asciiTheme="minorHAnsi" w:hAnsiTheme="minorHAnsi"/>
                <w:sz w:val="15"/>
                <w:szCs w:val="15"/>
              </w:rPr>
              <w:t xml:space="preserve"> C.5.3. Promiče kvalitetu života u zajednici.</w:t>
            </w:r>
          </w:p>
          <w:p w:rsidRPr="00AB73A8" w:rsidR="00AB73A8" w:rsidP="00AB73A8" w:rsidRDefault="00AB73A8" w14:paraId="4AB6ED9B" w14:textId="77777777">
            <w:pPr>
              <w:rPr>
                <w:rFonts w:asciiTheme="minorHAnsi" w:hAnsiTheme="minorHAnsi"/>
                <w:sz w:val="15"/>
                <w:szCs w:val="15"/>
              </w:rPr>
            </w:pPr>
            <w:r w:rsidRPr="00AB73A8">
              <w:rPr>
                <w:rFonts w:asciiTheme="minorHAnsi" w:hAnsiTheme="minorHAnsi"/>
                <w:sz w:val="15"/>
                <w:szCs w:val="15"/>
              </w:rPr>
              <w:t>OSOBNI I SOCIJALNI RAZVOJ</w:t>
            </w:r>
          </w:p>
          <w:p w:rsidRPr="00AB73A8" w:rsidR="00AB73A8" w:rsidP="00AB73A8" w:rsidRDefault="00AB73A8" w14:paraId="66C6432D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AB73A8">
              <w:rPr>
                <w:rFonts w:asciiTheme="minorHAnsi" w:hAnsiTheme="minorHAnsi"/>
                <w:sz w:val="15"/>
                <w:szCs w:val="15"/>
              </w:rPr>
              <w:t>osr</w:t>
            </w:r>
            <w:proofErr w:type="spellEnd"/>
            <w:r w:rsidRPr="00AB73A8">
              <w:rPr>
                <w:rFonts w:asciiTheme="minorHAnsi" w:hAnsiTheme="minorHAnsi"/>
                <w:sz w:val="15"/>
                <w:szCs w:val="15"/>
              </w:rPr>
              <w:t xml:space="preserve"> B.5.2. Suradnički uči i radi u timu.</w:t>
            </w:r>
          </w:p>
          <w:p w:rsidRPr="00AB73A8" w:rsidR="00AB73A8" w:rsidP="00AB73A8" w:rsidRDefault="00AB73A8" w14:paraId="5F0BF674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AB73A8">
              <w:rPr>
                <w:rFonts w:asciiTheme="minorHAnsi" w:hAnsiTheme="minorHAnsi"/>
                <w:sz w:val="15"/>
                <w:szCs w:val="15"/>
              </w:rPr>
              <w:t>osr</w:t>
            </w:r>
            <w:proofErr w:type="spellEnd"/>
            <w:r w:rsidRPr="00AB73A8">
              <w:rPr>
                <w:rFonts w:asciiTheme="minorHAnsi" w:hAnsiTheme="minorHAnsi"/>
                <w:sz w:val="15"/>
                <w:szCs w:val="15"/>
              </w:rPr>
              <w:t xml:space="preserve"> C.5.3. Ponaša se društveno odgovorno.</w:t>
            </w:r>
          </w:p>
          <w:p w:rsidRPr="00AB73A8" w:rsidR="00AB73A8" w:rsidP="00AB73A8" w:rsidRDefault="00AB73A8" w14:paraId="68FAA990" w14:textId="77777777">
            <w:pPr>
              <w:rPr>
                <w:rFonts w:asciiTheme="minorHAnsi" w:hAnsiTheme="minorHAnsi"/>
                <w:sz w:val="15"/>
                <w:szCs w:val="15"/>
              </w:rPr>
            </w:pPr>
            <w:r w:rsidRPr="00AB73A8">
              <w:rPr>
                <w:rFonts w:asciiTheme="minorHAnsi" w:hAnsiTheme="minorHAnsi"/>
                <w:sz w:val="15"/>
                <w:szCs w:val="15"/>
              </w:rPr>
              <w:t>PODUZETNIŠTVO</w:t>
            </w:r>
          </w:p>
          <w:p w:rsidRPr="00AB73A8" w:rsidR="00AB73A8" w:rsidP="00AB73A8" w:rsidRDefault="00AB73A8" w14:paraId="7347E8F4" w14:textId="77777777">
            <w:pPr>
              <w:rPr>
                <w:rFonts w:asciiTheme="minorHAnsi" w:hAnsiTheme="minorHAnsi"/>
                <w:sz w:val="15"/>
                <w:szCs w:val="15"/>
              </w:rPr>
            </w:pPr>
            <w:r w:rsidRPr="00AB73A8">
              <w:rPr>
                <w:rFonts w:asciiTheme="minorHAnsi" w:hAnsiTheme="minorHAnsi"/>
                <w:sz w:val="15"/>
                <w:szCs w:val="15"/>
              </w:rPr>
              <w:t>pod A.5.1. Primjenjuje inovativna i kreativna rješenja.</w:t>
            </w:r>
          </w:p>
          <w:p w:rsidRPr="00AB73A8" w:rsidR="00AB73A8" w:rsidP="00AB73A8" w:rsidRDefault="00AB73A8" w14:paraId="28C0CB35" w14:textId="77777777">
            <w:pPr>
              <w:rPr>
                <w:rFonts w:asciiTheme="minorHAnsi" w:hAnsiTheme="minorHAnsi"/>
                <w:sz w:val="15"/>
                <w:szCs w:val="15"/>
              </w:rPr>
            </w:pPr>
            <w:r w:rsidRPr="00AB73A8">
              <w:rPr>
                <w:rFonts w:asciiTheme="minorHAnsi" w:hAnsiTheme="minorHAnsi"/>
                <w:sz w:val="15"/>
                <w:szCs w:val="15"/>
              </w:rPr>
              <w:t>ZDRAVLJE</w:t>
            </w:r>
          </w:p>
          <w:p w:rsidRPr="00AB73A8" w:rsidR="00AB73A8" w:rsidP="00AB73A8" w:rsidRDefault="00AB73A8" w14:paraId="07407FC2" w14:textId="77777777">
            <w:pPr>
              <w:rPr>
                <w:rFonts w:asciiTheme="minorHAnsi" w:hAnsiTheme="minorHAnsi"/>
                <w:sz w:val="15"/>
                <w:szCs w:val="15"/>
              </w:rPr>
            </w:pPr>
            <w:r w:rsidRPr="00AB73A8">
              <w:rPr>
                <w:rFonts w:asciiTheme="minorHAnsi" w:hAnsiTheme="minorHAnsi"/>
                <w:sz w:val="15"/>
                <w:szCs w:val="15"/>
              </w:rPr>
              <w:t>B.5.1.A Procjenjuje važnost razvijanja i unaprjeđivanja komunikacijskih vještina i njihove primjene u svakodnevnome životu.</w:t>
            </w:r>
          </w:p>
          <w:p w:rsidRPr="00CF0151" w:rsidR="004C775C" w:rsidP="00AB73A8" w:rsidRDefault="00AB73A8" w14:paraId="32D6C7F9" w14:textId="5071DE3D">
            <w:pPr>
              <w:rPr>
                <w:rFonts w:asciiTheme="minorHAnsi" w:hAnsiTheme="minorHAnsi"/>
                <w:sz w:val="15"/>
                <w:szCs w:val="15"/>
              </w:rPr>
            </w:pPr>
            <w:r w:rsidRPr="00AB73A8">
              <w:rPr>
                <w:rFonts w:asciiTheme="minorHAnsi" w:hAnsiTheme="minorHAnsi"/>
                <w:sz w:val="15"/>
                <w:szCs w:val="15"/>
              </w:rPr>
              <w:t>B.5.1.B Odabire ponašanje sukladno pravilima i normama zajednice.</w:t>
            </w:r>
          </w:p>
        </w:tc>
      </w:tr>
      <w:tr w:rsidRPr="004C775C" w:rsidR="004C775C" w:rsidTr="22161713" w14:paraId="663534CA" w14:textId="77777777">
        <w:trPr>
          <w:trHeight w:val="902"/>
        </w:trPr>
        <w:tc>
          <w:tcPr>
            <w:tcW w:w="1320" w:type="dxa"/>
            <w:shd w:val="clear" w:color="auto" w:fill="auto"/>
            <w:tcMar/>
            <w:vAlign w:val="center"/>
          </w:tcPr>
          <w:p w:rsidRPr="006F0B2B" w:rsidR="004C775C" w:rsidP="006F0B2B" w:rsidRDefault="006F0B2B" w14:paraId="091552B6" w14:textId="153F23E6">
            <w:pPr>
              <w:rPr>
                <w:rFonts w:asciiTheme="minorHAnsi" w:hAnsiTheme="minorHAnsi"/>
                <w:sz w:val="20"/>
                <w:szCs w:val="20"/>
              </w:rPr>
            </w:pPr>
            <w:r w:rsidRPr="006F0B2B">
              <w:rPr>
                <w:rFonts w:asciiTheme="minorHAnsi" w:hAnsiTheme="minorHAnsi"/>
                <w:sz w:val="20"/>
                <w:szCs w:val="20"/>
              </w:rPr>
              <w:t>Veljača</w:t>
            </w:r>
          </w:p>
        </w:tc>
        <w:tc>
          <w:tcPr>
            <w:tcW w:w="877" w:type="dxa"/>
            <w:shd w:val="clear" w:color="auto" w:fill="auto"/>
            <w:tcMar/>
            <w:vAlign w:val="center"/>
          </w:tcPr>
          <w:p w:rsidRPr="004C775C" w:rsidR="004C775C" w:rsidP="00AF3A0C" w:rsidRDefault="004C775C" w14:paraId="1212D847" w14:textId="224C93D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21.</w:t>
            </w:r>
          </w:p>
        </w:tc>
        <w:tc>
          <w:tcPr>
            <w:tcW w:w="653" w:type="dxa"/>
            <w:shd w:val="clear" w:color="auto" w:fill="auto"/>
            <w:tcMar/>
            <w:vAlign w:val="center"/>
          </w:tcPr>
          <w:p w:rsidRPr="004C775C" w:rsidR="004C775C" w:rsidP="00AF3A0C" w:rsidRDefault="004C775C" w14:paraId="77FFCC32" w14:textId="5E3E551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708" w:type="dxa"/>
            <w:shd w:val="clear" w:color="auto" w:fill="auto"/>
            <w:tcMar/>
            <w:vAlign w:val="center"/>
          </w:tcPr>
          <w:p w:rsidRPr="004C775C" w:rsidR="004C775C" w:rsidP="00B40538" w:rsidRDefault="004C775C" w14:paraId="2B49810B" w14:textId="5F621EE5">
            <w:pPr>
              <w:rPr>
                <w:rFonts w:asciiTheme="minorHAnsi" w:hAnsiTheme="minorHAnsi"/>
                <w:sz w:val="20"/>
                <w:szCs w:val="20"/>
              </w:rPr>
            </w:pPr>
            <w:r w:rsidRPr="004C775C">
              <w:rPr>
                <w:rFonts w:asciiTheme="minorHAnsi" w:hAnsiTheme="minorHAnsi"/>
                <w:sz w:val="20"/>
                <w:szCs w:val="20"/>
              </w:rPr>
              <w:t xml:space="preserve">Razvoj individualnoga umjetničkog stvaralačkog opusa - Leonardo i Michelangelo,  </w:t>
            </w:r>
            <w:proofErr w:type="spellStart"/>
            <w:r w:rsidRPr="004C775C">
              <w:rPr>
                <w:rFonts w:asciiTheme="minorHAnsi" w:hAnsiTheme="minorHAnsi"/>
                <w:sz w:val="20"/>
                <w:szCs w:val="20"/>
              </w:rPr>
              <w:t>Durer</w:t>
            </w:r>
            <w:proofErr w:type="spellEnd"/>
            <w:r w:rsidRPr="004C775C">
              <w:rPr>
                <w:rFonts w:asciiTheme="minorHAnsi" w:hAnsiTheme="minorHAnsi"/>
                <w:sz w:val="20"/>
                <w:szCs w:val="20"/>
              </w:rPr>
              <w:t xml:space="preserve"> i Rembrandt</w:t>
            </w:r>
          </w:p>
        </w:tc>
        <w:tc>
          <w:tcPr>
            <w:tcW w:w="3942" w:type="dxa"/>
            <w:vMerge/>
            <w:tcMar/>
            <w:vAlign w:val="center"/>
          </w:tcPr>
          <w:p w:rsidRPr="004C775C" w:rsidR="004C775C" w:rsidP="004C775C" w:rsidRDefault="004C775C" w14:paraId="3DE8459C" w14:textId="7777777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513" w:type="dxa"/>
            <w:vMerge/>
            <w:tcMar/>
            <w:vAlign w:val="center"/>
          </w:tcPr>
          <w:p w:rsidRPr="004C775C" w:rsidR="004C775C" w:rsidP="00B26E72" w:rsidRDefault="004C775C" w14:paraId="12C33782" w14:textId="77777777">
            <w:pPr>
              <w:rPr>
                <w:rFonts w:asciiTheme="minorHAnsi" w:hAnsiTheme="minorHAnsi"/>
              </w:rPr>
            </w:pPr>
          </w:p>
        </w:tc>
      </w:tr>
      <w:tr w:rsidRPr="004C775C" w:rsidR="004C775C" w:rsidTr="22161713" w14:paraId="02D28771" w14:textId="77777777">
        <w:trPr>
          <w:trHeight w:val="902"/>
        </w:trPr>
        <w:tc>
          <w:tcPr>
            <w:tcW w:w="1320" w:type="dxa"/>
            <w:shd w:val="clear" w:color="auto" w:fill="auto"/>
            <w:tcMar/>
            <w:vAlign w:val="center"/>
          </w:tcPr>
          <w:p w:rsidRPr="006F0B2B" w:rsidR="004C775C" w:rsidP="006F0B2B" w:rsidRDefault="006F0B2B" w14:paraId="373B1DDE" w14:textId="2C24CEA3">
            <w:pPr>
              <w:rPr>
                <w:rFonts w:asciiTheme="minorHAnsi" w:hAnsiTheme="minorHAnsi"/>
                <w:sz w:val="20"/>
                <w:szCs w:val="20"/>
              </w:rPr>
            </w:pPr>
            <w:r w:rsidRPr="006F0B2B">
              <w:rPr>
                <w:rFonts w:asciiTheme="minorHAnsi" w:hAnsiTheme="minorHAnsi"/>
                <w:sz w:val="20"/>
                <w:szCs w:val="20"/>
              </w:rPr>
              <w:t>Veljača/ ožujak</w:t>
            </w:r>
          </w:p>
        </w:tc>
        <w:tc>
          <w:tcPr>
            <w:tcW w:w="877" w:type="dxa"/>
            <w:shd w:val="clear" w:color="auto" w:fill="auto"/>
            <w:tcMar/>
            <w:vAlign w:val="center"/>
          </w:tcPr>
          <w:p w:rsidRPr="004C775C" w:rsidR="004C775C" w:rsidP="00AF3A0C" w:rsidRDefault="004C775C" w14:paraId="71F59893" w14:textId="1C9515C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</w:t>
            </w:r>
          </w:p>
        </w:tc>
        <w:tc>
          <w:tcPr>
            <w:tcW w:w="653" w:type="dxa"/>
            <w:shd w:val="clear" w:color="auto" w:fill="auto"/>
            <w:tcMar/>
            <w:vAlign w:val="center"/>
          </w:tcPr>
          <w:p w:rsidRPr="004C775C" w:rsidR="004C775C" w:rsidP="00AF3A0C" w:rsidRDefault="004C775C" w14:paraId="75EB31D1" w14:textId="1853BFF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708" w:type="dxa"/>
            <w:shd w:val="clear" w:color="auto" w:fill="auto"/>
            <w:tcMar/>
            <w:vAlign w:val="center"/>
          </w:tcPr>
          <w:p w:rsidRPr="004C775C" w:rsidR="004C775C" w:rsidP="00B40538" w:rsidRDefault="004C775C" w14:paraId="5AE306DA" w14:textId="14AD7F9B">
            <w:pPr>
              <w:rPr>
                <w:rFonts w:asciiTheme="minorHAnsi" w:hAnsiTheme="minorHAnsi"/>
                <w:sz w:val="20"/>
                <w:szCs w:val="20"/>
              </w:rPr>
            </w:pPr>
            <w:r w:rsidRPr="004C775C">
              <w:rPr>
                <w:rFonts w:asciiTheme="minorHAnsi" w:hAnsiTheme="minorHAnsi"/>
                <w:sz w:val="20"/>
                <w:szCs w:val="20"/>
              </w:rPr>
              <w:t xml:space="preserve">Razvoj individualnoga umjetničkog stvaralačkog opusa - </w:t>
            </w:r>
            <w:proofErr w:type="spellStart"/>
            <w:r w:rsidRPr="004C775C">
              <w:rPr>
                <w:rFonts w:asciiTheme="minorHAnsi" w:hAnsiTheme="minorHAnsi"/>
                <w:sz w:val="20"/>
                <w:szCs w:val="20"/>
              </w:rPr>
              <w:t>Brancusi</w:t>
            </w:r>
            <w:proofErr w:type="spellEnd"/>
            <w:r w:rsidRPr="004C775C">
              <w:rPr>
                <w:rFonts w:asciiTheme="minorHAnsi" w:hAnsiTheme="minorHAnsi"/>
                <w:sz w:val="20"/>
                <w:szCs w:val="20"/>
              </w:rPr>
              <w:t>, Moore, Bakić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Kožarić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942" w:type="dxa"/>
            <w:vMerge/>
            <w:tcMar/>
            <w:vAlign w:val="center"/>
          </w:tcPr>
          <w:p w:rsidRPr="004C775C" w:rsidR="004C775C" w:rsidP="004C775C" w:rsidRDefault="004C775C" w14:paraId="528AB0A3" w14:textId="7777777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513" w:type="dxa"/>
            <w:vMerge/>
            <w:tcMar/>
            <w:vAlign w:val="center"/>
          </w:tcPr>
          <w:p w:rsidRPr="004C775C" w:rsidR="004C775C" w:rsidP="00B26E72" w:rsidRDefault="004C775C" w14:paraId="2DA73615" w14:textId="77777777">
            <w:pPr>
              <w:rPr>
                <w:rFonts w:asciiTheme="minorHAnsi" w:hAnsiTheme="minorHAnsi"/>
              </w:rPr>
            </w:pPr>
          </w:p>
        </w:tc>
      </w:tr>
      <w:tr w:rsidRPr="004C775C" w:rsidR="004C775C" w:rsidTr="22161713" w14:paraId="085CA02E" w14:textId="77777777">
        <w:trPr>
          <w:trHeight w:val="902"/>
        </w:trPr>
        <w:tc>
          <w:tcPr>
            <w:tcW w:w="1320" w:type="dxa"/>
            <w:shd w:val="clear" w:color="auto" w:fill="auto"/>
            <w:tcMar/>
            <w:vAlign w:val="center"/>
          </w:tcPr>
          <w:p w:rsidRPr="006F0B2B" w:rsidR="004C775C" w:rsidP="006F0B2B" w:rsidRDefault="006F0B2B" w14:paraId="46B0CF24" w14:textId="697EC9D1">
            <w:pPr>
              <w:rPr>
                <w:rFonts w:asciiTheme="minorHAnsi" w:hAnsiTheme="minorHAnsi"/>
                <w:sz w:val="20"/>
                <w:szCs w:val="20"/>
              </w:rPr>
            </w:pPr>
            <w:r w:rsidRPr="006F0B2B">
              <w:rPr>
                <w:rFonts w:asciiTheme="minorHAnsi" w:hAnsiTheme="minorHAnsi"/>
                <w:sz w:val="20"/>
                <w:szCs w:val="20"/>
              </w:rPr>
              <w:t xml:space="preserve">Ožujak </w:t>
            </w:r>
          </w:p>
        </w:tc>
        <w:tc>
          <w:tcPr>
            <w:tcW w:w="877" w:type="dxa"/>
            <w:shd w:val="clear" w:color="auto" w:fill="auto"/>
            <w:tcMar/>
            <w:vAlign w:val="center"/>
          </w:tcPr>
          <w:p w:rsidRPr="004C775C" w:rsidR="004C775C" w:rsidP="00AF3A0C" w:rsidRDefault="004C775C" w14:paraId="0807609D" w14:textId="2232272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25.</w:t>
            </w:r>
          </w:p>
        </w:tc>
        <w:tc>
          <w:tcPr>
            <w:tcW w:w="653" w:type="dxa"/>
            <w:shd w:val="clear" w:color="auto" w:fill="auto"/>
            <w:tcMar/>
            <w:vAlign w:val="center"/>
          </w:tcPr>
          <w:p w:rsidRPr="004C775C" w:rsidR="004C775C" w:rsidP="00AF3A0C" w:rsidRDefault="004C775C" w14:paraId="1E1213EB" w14:textId="5FF8CB7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708" w:type="dxa"/>
            <w:shd w:val="clear" w:color="auto" w:fill="auto"/>
            <w:tcMar/>
            <w:vAlign w:val="center"/>
          </w:tcPr>
          <w:p w:rsidRPr="004C775C" w:rsidR="004C775C" w:rsidP="00B40538" w:rsidRDefault="004C775C" w14:paraId="3692F0A5" w14:textId="32D934D7">
            <w:pPr>
              <w:rPr>
                <w:rFonts w:asciiTheme="minorHAnsi" w:hAnsiTheme="minorHAnsi"/>
                <w:sz w:val="20"/>
                <w:szCs w:val="20"/>
              </w:rPr>
            </w:pPr>
            <w:r w:rsidRPr="004C775C">
              <w:rPr>
                <w:rFonts w:asciiTheme="minorHAnsi" w:hAnsiTheme="minorHAnsi"/>
                <w:sz w:val="20"/>
                <w:szCs w:val="20"/>
              </w:rPr>
              <w:t xml:space="preserve">Razvoj individualnoga umjetničkog stvaralačkog opusa - Picasso, Duchamp </w:t>
            </w:r>
          </w:p>
        </w:tc>
        <w:tc>
          <w:tcPr>
            <w:tcW w:w="3942" w:type="dxa"/>
            <w:vMerge/>
            <w:tcMar/>
            <w:vAlign w:val="center"/>
          </w:tcPr>
          <w:p w:rsidRPr="004C775C" w:rsidR="004C775C" w:rsidP="004C775C" w:rsidRDefault="004C775C" w14:paraId="3E26AE5A" w14:textId="7777777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513" w:type="dxa"/>
            <w:vMerge/>
            <w:tcMar/>
            <w:vAlign w:val="center"/>
          </w:tcPr>
          <w:p w:rsidRPr="004C775C" w:rsidR="004C775C" w:rsidP="00B26E72" w:rsidRDefault="004C775C" w14:paraId="6CFB8650" w14:textId="77777777">
            <w:pPr>
              <w:rPr>
                <w:rFonts w:asciiTheme="minorHAnsi" w:hAnsiTheme="minorHAnsi"/>
              </w:rPr>
            </w:pPr>
          </w:p>
        </w:tc>
      </w:tr>
      <w:tr w:rsidRPr="004C775C" w:rsidR="008C0CDA" w:rsidTr="22161713" w14:paraId="24A6BDFE" w14:textId="77777777">
        <w:trPr>
          <w:trHeight w:val="902"/>
        </w:trPr>
        <w:tc>
          <w:tcPr>
            <w:tcW w:w="2197" w:type="dxa"/>
            <w:gridSpan w:val="2"/>
            <w:shd w:val="clear" w:color="auto" w:fill="DEEAF6" w:themeFill="accent5" w:themeFillTint="33"/>
            <w:tcMar/>
            <w:vAlign w:val="center"/>
          </w:tcPr>
          <w:p w:rsidRPr="004C775C" w:rsidR="008C0CDA" w:rsidP="00AF3A0C" w:rsidRDefault="008C0CDA" w14:paraId="1320920F" w14:textId="77777777">
            <w:pPr>
              <w:jc w:val="center"/>
              <w:rPr>
                <w:rFonts w:asciiTheme="minorHAnsi" w:hAnsiTheme="minorHAnsi"/>
              </w:rPr>
            </w:pPr>
            <w:r w:rsidRPr="004C775C">
              <w:rPr>
                <w:rFonts w:asciiTheme="minorHAnsi" w:hAnsiTheme="minorHAnsi"/>
              </w:rPr>
              <w:t>Tema</w:t>
            </w:r>
          </w:p>
        </w:tc>
        <w:tc>
          <w:tcPr>
            <w:tcW w:w="11816" w:type="dxa"/>
            <w:gridSpan w:val="4"/>
            <w:shd w:val="clear" w:color="auto" w:fill="DEEAF6" w:themeFill="accent5" w:themeFillTint="33"/>
            <w:tcMar/>
            <w:vAlign w:val="center"/>
          </w:tcPr>
          <w:p w:rsidRPr="004C775C" w:rsidR="008C0CDA" w:rsidP="00AF3A0C" w:rsidRDefault="004C775C" w14:paraId="6390059D" w14:textId="0D3A73FB">
            <w:pPr>
              <w:rPr>
                <w:rFonts w:asciiTheme="minorHAnsi" w:hAnsiTheme="minorHAnsi"/>
              </w:rPr>
            </w:pPr>
            <w:r w:rsidRPr="004C775C">
              <w:rPr>
                <w:rFonts w:asciiTheme="minorHAnsi" w:hAnsiTheme="minorHAnsi"/>
                <w:b/>
              </w:rPr>
              <w:t>RAZLIČITI PRISTUPI UMJETNIČKOME PROCESU TE NJIHOVA POVIJESNA, ZNANSTVENA, FILOZOFSKA I TEHNOLOŠKA UVJETOVANOST</w:t>
            </w:r>
            <w:r w:rsidRPr="004C775C">
              <w:rPr>
                <w:rFonts w:asciiTheme="minorHAnsi" w:hAnsiTheme="minorHAnsi"/>
              </w:rPr>
              <w:t xml:space="preserve"> </w:t>
            </w:r>
            <w:r w:rsidRPr="004C775C" w:rsidR="008C0CDA">
              <w:rPr>
                <w:rFonts w:asciiTheme="minorHAnsi" w:hAnsiTheme="minorHAnsi"/>
              </w:rPr>
              <w:t>(6 sata)</w:t>
            </w:r>
          </w:p>
        </w:tc>
      </w:tr>
      <w:tr w:rsidRPr="004C775C" w:rsidR="008C0CDA" w:rsidTr="22161713" w14:paraId="744FDB01" w14:textId="77777777">
        <w:trPr>
          <w:trHeight w:val="902"/>
        </w:trPr>
        <w:tc>
          <w:tcPr>
            <w:tcW w:w="2197" w:type="dxa"/>
            <w:gridSpan w:val="2"/>
            <w:shd w:val="clear" w:color="auto" w:fill="DEEAF6" w:themeFill="accent5" w:themeFillTint="33"/>
            <w:tcMar/>
            <w:vAlign w:val="center"/>
          </w:tcPr>
          <w:p w:rsidRPr="004C775C" w:rsidR="008C0CDA" w:rsidP="00AF3A0C" w:rsidRDefault="008C0CDA" w14:paraId="2BD37990" w14:textId="77777777">
            <w:pPr>
              <w:jc w:val="center"/>
              <w:rPr>
                <w:rFonts w:asciiTheme="minorHAnsi" w:hAnsiTheme="minorHAnsi"/>
              </w:rPr>
            </w:pPr>
            <w:r w:rsidRPr="004C775C">
              <w:rPr>
                <w:rFonts w:asciiTheme="minorHAnsi" w:hAnsiTheme="minorHAnsi"/>
              </w:rPr>
              <w:t>Opis teme</w:t>
            </w:r>
          </w:p>
        </w:tc>
        <w:tc>
          <w:tcPr>
            <w:tcW w:w="11816" w:type="dxa"/>
            <w:gridSpan w:val="4"/>
            <w:shd w:val="clear" w:color="auto" w:fill="DEEAF6" w:themeFill="accent5" w:themeFillTint="33"/>
            <w:tcMar/>
            <w:vAlign w:val="center"/>
          </w:tcPr>
          <w:p w:rsidR="00A55E2A" w:rsidP="00A55E2A" w:rsidRDefault="00A55E2A" w14:paraId="1DA5A1C3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512A22">
              <w:rPr>
                <w:rFonts w:asciiTheme="minorHAnsi" w:hAnsiTheme="minorHAnsi"/>
                <w:sz w:val="18"/>
                <w:szCs w:val="18"/>
              </w:rPr>
              <w:t xml:space="preserve">Sadržaji ishoda i aktivnosti učenika u </w:t>
            </w:r>
            <w:r>
              <w:rPr>
                <w:rFonts w:asciiTheme="minorHAnsi" w:hAnsiTheme="minorHAnsi"/>
                <w:sz w:val="18"/>
                <w:szCs w:val="18"/>
              </w:rPr>
              <w:t>okviru</w:t>
            </w:r>
            <w:r w:rsidRPr="00512A2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ove </w:t>
            </w:r>
            <w:r w:rsidRPr="00512A22">
              <w:rPr>
                <w:rFonts w:asciiTheme="minorHAnsi" w:hAnsiTheme="minorHAnsi"/>
                <w:sz w:val="18"/>
                <w:szCs w:val="18"/>
              </w:rPr>
              <w:t>teme usmjereni su na različit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e </w:t>
            </w:r>
            <w:r w:rsidRPr="00512A22">
              <w:rPr>
                <w:rFonts w:asciiTheme="minorHAnsi" w:hAnsiTheme="minorHAnsi"/>
                <w:sz w:val="18"/>
                <w:szCs w:val="18"/>
              </w:rPr>
              <w:t>pristup</w:t>
            </w:r>
            <w:r>
              <w:rPr>
                <w:rFonts w:asciiTheme="minorHAnsi" w:hAnsiTheme="minorHAnsi"/>
                <w:sz w:val="18"/>
                <w:szCs w:val="18"/>
              </w:rPr>
              <w:t>e</w:t>
            </w:r>
            <w:r w:rsidRPr="00512A22">
              <w:rPr>
                <w:rFonts w:asciiTheme="minorHAnsi" w:hAnsiTheme="minorHAnsi"/>
                <w:sz w:val="18"/>
                <w:szCs w:val="18"/>
              </w:rPr>
              <w:t xml:space="preserve"> umjetničkome procesu te njihov</w:t>
            </w:r>
            <w:r>
              <w:rPr>
                <w:rFonts w:asciiTheme="minorHAnsi" w:hAnsiTheme="minorHAnsi"/>
                <w:sz w:val="18"/>
                <w:szCs w:val="18"/>
              </w:rPr>
              <w:t>u</w:t>
            </w:r>
            <w:r w:rsidRPr="00512A22">
              <w:rPr>
                <w:rFonts w:asciiTheme="minorHAnsi" w:hAnsiTheme="minorHAnsi"/>
                <w:sz w:val="18"/>
                <w:szCs w:val="18"/>
              </w:rPr>
              <w:t xml:space="preserve"> povijesn</w:t>
            </w:r>
            <w:r>
              <w:rPr>
                <w:rFonts w:asciiTheme="minorHAnsi" w:hAnsiTheme="minorHAnsi"/>
                <w:sz w:val="18"/>
                <w:szCs w:val="18"/>
              </w:rPr>
              <w:t>u</w:t>
            </w:r>
            <w:r w:rsidRPr="00512A22">
              <w:rPr>
                <w:rFonts w:asciiTheme="minorHAnsi" w:hAnsiTheme="minorHAnsi"/>
                <w:sz w:val="18"/>
                <w:szCs w:val="18"/>
              </w:rPr>
              <w:t>, znanstven</w:t>
            </w:r>
            <w:r>
              <w:rPr>
                <w:rFonts w:asciiTheme="minorHAnsi" w:hAnsiTheme="minorHAnsi"/>
                <w:sz w:val="18"/>
                <w:szCs w:val="18"/>
              </w:rPr>
              <w:t>u,</w:t>
            </w:r>
            <w:r w:rsidRPr="00512A22">
              <w:rPr>
                <w:rFonts w:asciiTheme="minorHAnsi" w:hAnsiTheme="minorHAnsi"/>
                <w:sz w:val="18"/>
                <w:szCs w:val="18"/>
              </w:rPr>
              <w:t xml:space="preserve"> filozofsk</w:t>
            </w:r>
            <w:r>
              <w:rPr>
                <w:rFonts w:asciiTheme="minorHAnsi" w:hAnsiTheme="minorHAnsi"/>
                <w:sz w:val="18"/>
                <w:szCs w:val="18"/>
              </w:rPr>
              <w:t>u i</w:t>
            </w:r>
            <w:r w:rsidRPr="00512A22">
              <w:rPr>
                <w:rFonts w:asciiTheme="minorHAnsi" w:hAnsiTheme="minorHAnsi"/>
                <w:sz w:val="18"/>
                <w:szCs w:val="18"/>
              </w:rPr>
              <w:t xml:space="preserve"> tehnološk</w:t>
            </w:r>
            <w:r>
              <w:rPr>
                <w:rFonts w:asciiTheme="minorHAnsi" w:hAnsiTheme="minorHAnsi"/>
                <w:sz w:val="18"/>
                <w:szCs w:val="18"/>
              </w:rPr>
              <w:t>u</w:t>
            </w:r>
            <w:r w:rsidRPr="00512A22">
              <w:rPr>
                <w:rFonts w:asciiTheme="minorHAnsi" w:hAnsiTheme="minorHAnsi"/>
                <w:sz w:val="18"/>
                <w:szCs w:val="18"/>
              </w:rPr>
              <w:t xml:space="preserve"> uvjetovanost (proces kao tehnička vještina, ritual, automatizam i apsurd, destrukcija, konstrukcija, proces kao intelektualni čin, umjetnost bez tehnološkoga procesa).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Objašnjava se </w:t>
            </w:r>
            <w:r w:rsidRPr="00512A22">
              <w:rPr>
                <w:rFonts w:asciiTheme="minorHAnsi" w:hAnsiTheme="minorHAnsi"/>
                <w:sz w:val="18"/>
                <w:szCs w:val="18"/>
              </w:rPr>
              <w:t>kako su znanost, tehnologija, društvene i umjetničke okolnosti utjecale na eksperimentiranje s materijalima i procesima u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drugoj polovici</w:t>
            </w:r>
            <w:r w:rsidRPr="00512A22">
              <w:rPr>
                <w:rFonts w:asciiTheme="minorHAnsi" w:hAnsiTheme="minorHAnsi"/>
                <w:sz w:val="18"/>
                <w:szCs w:val="18"/>
              </w:rPr>
              <w:t xml:space="preserve"> 20. st. (proces kao ritual, intelektualni čin, destrukcija, konstrukcija, automatizam, slučajnost)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. I ovdje se naglasak stavlja na opus i stvaralaštvo pojedinoga umjetnika. </w:t>
            </w:r>
          </w:p>
          <w:p w:rsidRPr="006F0B2B" w:rsidR="008C0CDA" w:rsidP="00A55E2A" w:rsidRDefault="00A55E2A" w14:paraId="72710168" w14:textId="763B6EB5">
            <w:pPr>
              <w:rPr>
                <w:rFonts w:asciiTheme="minorHAnsi" w:hAnsiTheme="minorHAnsi"/>
                <w:sz w:val="18"/>
                <w:szCs w:val="18"/>
              </w:rPr>
            </w:pPr>
            <w:r w:rsidRPr="006F0B2B">
              <w:rPr>
                <w:rFonts w:asciiTheme="minorHAnsi" w:hAnsiTheme="minorHAnsi"/>
                <w:sz w:val="18"/>
                <w:szCs w:val="18"/>
              </w:rPr>
              <w:t>Biraju se primjeri nacionalne baštine koji odgovaraju zadanoj temi.</w:t>
            </w:r>
          </w:p>
        </w:tc>
      </w:tr>
      <w:tr w:rsidRPr="004C775C" w:rsidR="008C0CDA" w:rsidTr="22161713" w14:paraId="48A425A3" w14:textId="77777777">
        <w:trPr>
          <w:trHeight w:val="902"/>
        </w:trPr>
        <w:tc>
          <w:tcPr>
            <w:tcW w:w="1320" w:type="dxa"/>
            <w:shd w:val="clear" w:color="auto" w:fill="DEEAF6" w:themeFill="accent5" w:themeFillTint="33"/>
            <w:tcMar/>
            <w:vAlign w:val="center"/>
          </w:tcPr>
          <w:p w:rsidRPr="004C775C" w:rsidR="008C0CDA" w:rsidP="00AF3A0C" w:rsidRDefault="008C0CDA" w14:paraId="3691A8AE" w14:textId="77777777">
            <w:pPr>
              <w:jc w:val="center"/>
              <w:rPr>
                <w:rFonts w:asciiTheme="minorHAnsi" w:hAnsiTheme="minorHAnsi"/>
              </w:rPr>
            </w:pPr>
            <w:r w:rsidRPr="004C775C">
              <w:rPr>
                <w:rFonts w:asciiTheme="minorHAnsi" w:hAnsiTheme="minorHAnsi"/>
              </w:rPr>
              <w:lastRenderedPageBreak/>
              <w:t>Mjesec</w:t>
            </w:r>
          </w:p>
        </w:tc>
        <w:tc>
          <w:tcPr>
            <w:tcW w:w="877" w:type="dxa"/>
            <w:shd w:val="clear" w:color="auto" w:fill="DEEAF6" w:themeFill="accent5" w:themeFillTint="33"/>
            <w:tcMar/>
            <w:vAlign w:val="center"/>
          </w:tcPr>
          <w:p w:rsidRPr="004C775C" w:rsidR="008C0CDA" w:rsidP="00AF3A0C" w:rsidRDefault="008C0CDA" w14:paraId="0D00E3AC" w14:textId="77777777">
            <w:pPr>
              <w:jc w:val="center"/>
              <w:rPr>
                <w:rFonts w:asciiTheme="minorHAnsi" w:hAnsiTheme="minorHAnsi"/>
              </w:rPr>
            </w:pPr>
            <w:r w:rsidRPr="004C775C">
              <w:rPr>
                <w:rFonts w:asciiTheme="minorHAnsi" w:hAnsiTheme="minorHAnsi"/>
              </w:rPr>
              <w:t>Tjedan</w:t>
            </w:r>
          </w:p>
        </w:tc>
        <w:tc>
          <w:tcPr>
            <w:tcW w:w="653" w:type="dxa"/>
            <w:shd w:val="clear" w:color="auto" w:fill="DEEAF6" w:themeFill="accent5" w:themeFillTint="33"/>
            <w:tcMar/>
            <w:vAlign w:val="center"/>
          </w:tcPr>
          <w:p w:rsidRPr="004C775C" w:rsidR="008C0CDA" w:rsidP="00AF3A0C" w:rsidRDefault="008C0CDA" w14:paraId="762AE365" w14:textId="77777777">
            <w:pPr>
              <w:jc w:val="center"/>
              <w:rPr>
                <w:rFonts w:asciiTheme="minorHAnsi" w:hAnsiTheme="minorHAnsi"/>
              </w:rPr>
            </w:pPr>
            <w:r w:rsidRPr="004C775C">
              <w:rPr>
                <w:rFonts w:asciiTheme="minorHAnsi" w:hAnsiTheme="minorHAnsi"/>
              </w:rPr>
              <w:t>Broj sati</w:t>
            </w:r>
          </w:p>
        </w:tc>
        <w:tc>
          <w:tcPr>
            <w:tcW w:w="1708" w:type="dxa"/>
            <w:shd w:val="clear" w:color="auto" w:fill="DEEAF6" w:themeFill="accent5" w:themeFillTint="33"/>
            <w:tcMar/>
            <w:vAlign w:val="center"/>
          </w:tcPr>
          <w:p w:rsidRPr="004C775C" w:rsidR="008C0CDA" w:rsidP="00AF3A0C" w:rsidRDefault="008C0CDA" w14:paraId="66629672" w14:textId="77777777">
            <w:pPr>
              <w:jc w:val="center"/>
              <w:rPr>
                <w:rFonts w:asciiTheme="minorHAnsi" w:hAnsiTheme="minorHAnsi"/>
              </w:rPr>
            </w:pPr>
            <w:r w:rsidRPr="004C775C">
              <w:rPr>
                <w:rFonts w:asciiTheme="minorHAnsi" w:hAnsiTheme="minorHAnsi"/>
              </w:rPr>
              <w:t>Razrada teme</w:t>
            </w:r>
          </w:p>
        </w:tc>
        <w:tc>
          <w:tcPr>
            <w:tcW w:w="3942" w:type="dxa"/>
            <w:shd w:val="clear" w:color="auto" w:fill="DEEAF6" w:themeFill="accent5" w:themeFillTint="33"/>
            <w:tcMar/>
            <w:vAlign w:val="center"/>
          </w:tcPr>
          <w:p w:rsidRPr="004C775C" w:rsidR="008C0CDA" w:rsidP="00AF3A0C" w:rsidRDefault="008C0CDA" w14:paraId="6F327DE2" w14:textId="77777777">
            <w:pPr>
              <w:jc w:val="center"/>
              <w:rPr>
                <w:rFonts w:asciiTheme="minorHAnsi" w:hAnsiTheme="minorHAnsi"/>
              </w:rPr>
            </w:pPr>
            <w:r w:rsidRPr="004C775C">
              <w:rPr>
                <w:rFonts w:asciiTheme="minorHAnsi" w:hAnsiTheme="minorHAnsi"/>
              </w:rPr>
              <w:t>Odgojno-obrazovni ishodi</w:t>
            </w:r>
          </w:p>
        </w:tc>
        <w:tc>
          <w:tcPr>
            <w:tcW w:w="5513" w:type="dxa"/>
            <w:shd w:val="clear" w:color="auto" w:fill="DEEAF6" w:themeFill="accent5" w:themeFillTint="33"/>
            <w:tcMar/>
            <w:vAlign w:val="center"/>
          </w:tcPr>
          <w:p w:rsidRPr="004C775C" w:rsidR="008C0CDA" w:rsidP="00AF3A0C" w:rsidRDefault="008C0CDA" w14:paraId="7F144B92" w14:textId="77777777">
            <w:pPr>
              <w:jc w:val="center"/>
              <w:rPr>
                <w:rFonts w:asciiTheme="minorHAnsi" w:hAnsiTheme="minorHAnsi"/>
              </w:rPr>
            </w:pPr>
            <w:r w:rsidRPr="004C775C">
              <w:rPr>
                <w:rFonts w:asciiTheme="minorHAnsi" w:hAnsiTheme="minorHAnsi"/>
              </w:rPr>
              <w:t>Očekivanja međupredmetnih tema</w:t>
            </w:r>
          </w:p>
        </w:tc>
      </w:tr>
      <w:tr w:rsidRPr="004C775C" w:rsidR="008C0CDA" w:rsidTr="22161713" w14:paraId="678CA8DB" w14:textId="77777777">
        <w:trPr>
          <w:trHeight w:val="3968"/>
        </w:trPr>
        <w:tc>
          <w:tcPr>
            <w:tcW w:w="1320" w:type="dxa"/>
            <w:tcMar/>
            <w:vAlign w:val="center"/>
          </w:tcPr>
          <w:p w:rsidRPr="006F0B2B" w:rsidR="008C0CDA" w:rsidP="006F0B2B" w:rsidRDefault="006F0B2B" w14:paraId="45AC1FFB" w14:textId="63DD3EF7">
            <w:pPr>
              <w:rPr>
                <w:rFonts w:asciiTheme="minorHAnsi" w:hAnsiTheme="minorHAnsi"/>
                <w:sz w:val="20"/>
                <w:szCs w:val="20"/>
              </w:rPr>
            </w:pPr>
            <w:r w:rsidRPr="006F0B2B">
              <w:rPr>
                <w:rFonts w:asciiTheme="minorHAnsi" w:hAnsiTheme="minorHAnsi"/>
                <w:sz w:val="20"/>
                <w:szCs w:val="20"/>
              </w:rPr>
              <w:t>Ožujak/ travanj</w:t>
            </w:r>
          </w:p>
        </w:tc>
        <w:tc>
          <w:tcPr>
            <w:tcW w:w="877" w:type="dxa"/>
            <w:tcMar/>
            <w:vAlign w:val="center"/>
          </w:tcPr>
          <w:p w:rsidRPr="004C775C" w:rsidR="008C0CDA" w:rsidP="004C775C" w:rsidRDefault="008C0CDA" w14:paraId="7753AE08" w14:textId="54BF852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C775C">
              <w:rPr>
                <w:rFonts w:asciiTheme="minorHAnsi" w:hAnsiTheme="minorHAnsi"/>
              </w:rPr>
              <w:t>2</w:t>
            </w:r>
            <w:r w:rsidR="004C775C">
              <w:rPr>
                <w:rFonts w:asciiTheme="minorHAnsi" w:hAnsiTheme="minorHAnsi"/>
              </w:rPr>
              <w:t>7</w:t>
            </w:r>
            <w:r w:rsidRPr="004C775C">
              <w:rPr>
                <w:rFonts w:asciiTheme="minorHAnsi" w:hAnsiTheme="minorHAnsi"/>
              </w:rPr>
              <w:t>.</w:t>
            </w:r>
          </w:p>
        </w:tc>
        <w:tc>
          <w:tcPr>
            <w:tcW w:w="653" w:type="dxa"/>
            <w:tcMar/>
            <w:vAlign w:val="center"/>
          </w:tcPr>
          <w:p w:rsidRPr="004C775C" w:rsidR="008C0CDA" w:rsidP="00A20BB1" w:rsidRDefault="008C0CDA" w14:paraId="60485E8B" w14:textId="7B6990A9">
            <w:pPr>
              <w:jc w:val="center"/>
              <w:rPr>
                <w:rFonts w:asciiTheme="minorHAnsi" w:hAnsiTheme="minorHAnsi"/>
              </w:rPr>
            </w:pPr>
            <w:r w:rsidRPr="004C775C">
              <w:rPr>
                <w:rFonts w:asciiTheme="minorHAnsi" w:hAnsiTheme="minorHAnsi"/>
              </w:rPr>
              <w:t>2</w:t>
            </w:r>
          </w:p>
        </w:tc>
        <w:tc>
          <w:tcPr>
            <w:tcW w:w="1708" w:type="dxa"/>
            <w:tcMar/>
            <w:vAlign w:val="center"/>
          </w:tcPr>
          <w:p w:rsidRPr="004C775C" w:rsidR="008C0CDA" w:rsidP="00A20BB1" w:rsidRDefault="004C775C" w14:paraId="1F6A2D05" w14:textId="50F1B79E">
            <w:pPr>
              <w:rPr>
                <w:rFonts w:asciiTheme="minorHAnsi" w:hAnsiTheme="minorHAnsi"/>
                <w:sz w:val="20"/>
                <w:szCs w:val="20"/>
              </w:rPr>
            </w:pPr>
            <w:r w:rsidRPr="004C775C">
              <w:rPr>
                <w:rFonts w:asciiTheme="minorHAnsi" w:hAnsiTheme="minorHAnsi"/>
                <w:sz w:val="20"/>
                <w:szCs w:val="20"/>
              </w:rPr>
              <w:t>Stvaralački proces kao intelektualni čin</w:t>
            </w:r>
          </w:p>
        </w:tc>
        <w:tc>
          <w:tcPr>
            <w:tcW w:w="3942" w:type="dxa"/>
            <w:vMerge w:val="restart"/>
            <w:tcMar/>
            <w:vAlign w:val="center"/>
          </w:tcPr>
          <w:p w:rsidR="004C775C" w:rsidP="004C775C" w:rsidRDefault="004C775C" w14:paraId="1A52637A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4C775C">
              <w:rPr>
                <w:rFonts w:asciiTheme="minorHAnsi" w:hAnsiTheme="minorHAnsi"/>
                <w:sz w:val="18"/>
                <w:szCs w:val="18"/>
              </w:rPr>
              <w:t>SŠ LU A.4.1.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4C775C">
              <w:rPr>
                <w:rFonts w:asciiTheme="minorHAnsi" w:hAnsiTheme="minorHAnsi"/>
                <w:sz w:val="18"/>
                <w:szCs w:val="18"/>
              </w:rPr>
              <w:t>Učenik istražuje odabrani problem u sklopu tema »Umjetnost i moć« i »Umjetnost i stvaralački proces« te prezentira/ izlaže rezultat istraživanja praktičnim radom u odabranome mediju.</w:t>
            </w:r>
          </w:p>
          <w:p w:rsidR="004C775C" w:rsidP="004C775C" w:rsidRDefault="004C775C" w14:paraId="65BF047A" w14:textId="7777777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C775C" w:rsidP="004C775C" w:rsidRDefault="004C775C" w14:paraId="6C1BAF42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4C775C">
              <w:rPr>
                <w:rFonts w:asciiTheme="minorHAnsi" w:hAnsiTheme="minorHAnsi"/>
                <w:sz w:val="18"/>
                <w:szCs w:val="18"/>
              </w:rPr>
              <w:t>SŠ LU A.4.2.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C775C">
              <w:rPr>
                <w:rFonts w:asciiTheme="minorHAnsi" w:hAnsiTheme="minorHAnsi"/>
                <w:sz w:val="18"/>
                <w:szCs w:val="18"/>
              </w:rPr>
              <w:t>Učenik reinterpretira ideju umjetničkoga djela izražavajući se u odabranome mediju.</w:t>
            </w:r>
          </w:p>
          <w:p w:rsidR="004C775C" w:rsidP="004C775C" w:rsidRDefault="004C775C" w14:paraId="7D1F693D" w14:textId="7777777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Pr="004C775C" w:rsidR="004C775C" w:rsidP="004C775C" w:rsidRDefault="004C775C" w14:paraId="39154983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4C775C">
              <w:rPr>
                <w:rFonts w:asciiTheme="minorHAnsi" w:hAnsiTheme="minorHAnsi"/>
                <w:sz w:val="18"/>
                <w:szCs w:val="18"/>
              </w:rPr>
              <w:t>SŠ LU B.4.1.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C775C">
              <w:rPr>
                <w:rFonts w:asciiTheme="minorHAnsi" w:hAnsiTheme="minorHAnsi"/>
                <w:sz w:val="18"/>
                <w:szCs w:val="18"/>
              </w:rPr>
              <w:t>Učenik analizira djelo koje se uklapa u teme »Umjetnost i moć« i »Stvaralački proces«.</w:t>
            </w:r>
          </w:p>
          <w:p w:rsidR="008C0CDA" w:rsidP="00704C3F" w:rsidRDefault="008C0CDA" w14:paraId="2CE2E4D1" w14:textId="77777777">
            <w:pPr>
              <w:rPr>
                <w:rFonts w:asciiTheme="minorHAnsi" w:hAnsiTheme="minorHAnsi"/>
              </w:rPr>
            </w:pPr>
          </w:p>
          <w:p w:rsidR="004C775C" w:rsidP="004C775C" w:rsidRDefault="004C775C" w14:paraId="1770FE0B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4C775C">
              <w:rPr>
                <w:rFonts w:asciiTheme="minorHAnsi" w:hAnsiTheme="minorHAnsi"/>
                <w:sz w:val="18"/>
                <w:szCs w:val="18"/>
              </w:rPr>
              <w:t>SŠ LU B.4.2.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C775C">
              <w:rPr>
                <w:rFonts w:asciiTheme="minorHAnsi" w:hAnsiTheme="minorHAnsi"/>
                <w:sz w:val="18"/>
                <w:szCs w:val="18"/>
              </w:rPr>
              <w:t>Učenik raspravlja o različitim odnosima između umjetnosti i moći te umjetnosti kao stvaralačkom procesu i argumentira vlastiti kritički stav.</w:t>
            </w:r>
          </w:p>
          <w:p w:rsidR="004C775C" w:rsidP="004C775C" w:rsidRDefault="004C775C" w14:paraId="64CEB6D9" w14:textId="7777777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4C775C" w:rsidP="004C775C" w:rsidRDefault="004C775C" w14:paraId="69498E47" w14:textId="77777777">
            <w:pPr>
              <w:rPr>
                <w:rFonts w:asciiTheme="minorHAnsi" w:hAnsiTheme="minorHAnsi"/>
                <w:sz w:val="18"/>
                <w:szCs w:val="18"/>
              </w:rPr>
            </w:pPr>
            <w:r w:rsidRPr="004C775C">
              <w:rPr>
                <w:rFonts w:asciiTheme="minorHAnsi" w:hAnsiTheme="minorHAnsi"/>
                <w:sz w:val="18"/>
                <w:szCs w:val="18"/>
              </w:rPr>
              <w:t>SŠ LU B.4.3.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C775C">
              <w:rPr>
                <w:rFonts w:asciiTheme="minorHAnsi" w:hAnsiTheme="minorHAnsi"/>
                <w:sz w:val="18"/>
                <w:szCs w:val="18"/>
              </w:rPr>
              <w:t>Učenik procjenjuje važnost i društvenu odgovornost očuvanja nacionalne kulturne/umjetničke baštine koja se uklapa u teme »Umjetnost i moć« te »Umjetnost i stvaralački proces«.</w:t>
            </w:r>
          </w:p>
          <w:p w:rsidR="004C775C" w:rsidP="004C775C" w:rsidRDefault="004C775C" w14:paraId="26D4AA9D" w14:textId="7777777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Pr="004C775C" w:rsidR="004C775C" w:rsidP="004C775C" w:rsidRDefault="004C775C" w14:paraId="474DD057" w14:textId="47A1FED5">
            <w:pPr>
              <w:rPr>
                <w:rFonts w:asciiTheme="minorHAnsi" w:hAnsiTheme="minorHAnsi"/>
              </w:rPr>
            </w:pPr>
            <w:r w:rsidRPr="004C775C">
              <w:rPr>
                <w:rFonts w:asciiTheme="minorHAnsi" w:hAnsiTheme="minorHAnsi"/>
                <w:sz w:val="18"/>
                <w:szCs w:val="18"/>
              </w:rPr>
              <w:t>SŠ LU C.4.1.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C775C">
              <w:rPr>
                <w:rFonts w:asciiTheme="minorHAnsi" w:hAnsiTheme="minorHAnsi"/>
                <w:sz w:val="18"/>
                <w:szCs w:val="18"/>
              </w:rPr>
              <w:t>Učenik prosuđuje međuodnos konteksta i umjetničkoga djela/stila.</w:t>
            </w:r>
          </w:p>
        </w:tc>
        <w:tc>
          <w:tcPr>
            <w:tcW w:w="5513" w:type="dxa"/>
            <w:vMerge w:val="restart"/>
            <w:tcMar/>
            <w:vAlign w:val="center"/>
          </w:tcPr>
          <w:p w:rsidRPr="00DF66B4" w:rsidR="00DF66B4" w:rsidP="00DF66B4" w:rsidRDefault="00DF66B4" w14:paraId="2B7920A5" w14:textId="77777777">
            <w:pPr>
              <w:rPr>
                <w:rFonts w:asciiTheme="minorHAnsi" w:hAnsiTheme="minorHAnsi"/>
                <w:sz w:val="15"/>
                <w:szCs w:val="15"/>
              </w:rPr>
            </w:pPr>
            <w:r w:rsidRPr="00DF66B4">
              <w:rPr>
                <w:rFonts w:asciiTheme="minorHAnsi" w:hAnsiTheme="minorHAnsi"/>
                <w:sz w:val="15"/>
                <w:szCs w:val="15"/>
              </w:rPr>
              <w:lastRenderedPageBreak/>
              <w:t>UČITI KAKO UČITI</w:t>
            </w:r>
          </w:p>
          <w:p w:rsidRPr="00DF66B4" w:rsidR="00DF66B4" w:rsidP="00DF66B4" w:rsidRDefault="00DF66B4" w14:paraId="60E61C2D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DF66B4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DF66B4">
              <w:rPr>
                <w:rFonts w:asciiTheme="minorHAnsi" w:hAnsiTheme="minorHAnsi"/>
                <w:sz w:val="15"/>
                <w:szCs w:val="15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Pr="00DF66B4" w:rsidR="00DF66B4" w:rsidP="00DF66B4" w:rsidRDefault="00DF66B4" w14:paraId="76D3DA10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DF66B4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DF66B4">
              <w:rPr>
                <w:rFonts w:asciiTheme="minorHAnsi" w:hAnsiTheme="minorHAnsi"/>
                <w:sz w:val="15"/>
                <w:szCs w:val="15"/>
              </w:rPr>
              <w:t xml:space="preserve"> A.4/5.2. Primjena strategija učenja i rješavanje problema. Učenik se koristi različitim strategijama učenja i samostalno ih primjenjuje pri ostvarivanju ciljeva učenja i rješavanju problema u svim područjima učenja.</w:t>
            </w:r>
          </w:p>
          <w:p w:rsidRPr="00DF66B4" w:rsidR="00DF66B4" w:rsidP="00DF66B4" w:rsidRDefault="00DF66B4" w14:paraId="38619159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DF66B4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DF66B4">
              <w:rPr>
                <w:rFonts w:asciiTheme="minorHAnsi" w:hAnsiTheme="minorHAnsi"/>
                <w:sz w:val="15"/>
                <w:szCs w:val="15"/>
              </w:rPr>
              <w:t xml:space="preserve"> A.4/5.3. Kreativno </w:t>
            </w:r>
            <w:proofErr w:type="spellStart"/>
            <w:r w:rsidRPr="00DF66B4">
              <w:rPr>
                <w:rFonts w:asciiTheme="minorHAnsi" w:hAnsiTheme="minorHAnsi"/>
                <w:sz w:val="15"/>
                <w:szCs w:val="15"/>
              </w:rPr>
              <w:t>mšljenje</w:t>
            </w:r>
            <w:proofErr w:type="spellEnd"/>
            <w:r w:rsidRPr="00DF66B4">
              <w:rPr>
                <w:rFonts w:asciiTheme="minorHAnsi" w:hAnsiTheme="minorHAnsi"/>
                <w:sz w:val="15"/>
                <w:szCs w:val="15"/>
              </w:rPr>
              <w:t>. Učenik kreativno djeluje u različitim područjima učenja.</w:t>
            </w:r>
          </w:p>
          <w:p w:rsidRPr="00DF66B4" w:rsidR="00DF66B4" w:rsidP="00DF66B4" w:rsidRDefault="00DF66B4" w14:paraId="1211CECA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DF66B4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DF66B4">
              <w:rPr>
                <w:rFonts w:asciiTheme="minorHAnsi" w:hAnsiTheme="minorHAnsi"/>
                <w:sz w:val="15"/>
                <w:szCs w:val="15"/>
              </w:rPr>
              <w:t xml:space="preserve"> A.4/5.4. Kritičko mišljenje. Učenik samostalno kritički promišlja i vrednuje ideje.</w:t>
            </w:r>
          </w:p>
          <w:p w:rsidRPr="00DF66B4" w:rsidR="00DF66B4" w:rsidP="00DF66B4" w:rsidRDefault="00DF66B4" w14:paraId="5036CB7C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DF66B4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DF66B4">
              <w:rPr>
                <w:rFonts w:asciiTheme="minorHAnsi" w:hAnsiTheme="minorHAnsi"/>
                <w:sz w:val="15"/>
                <w:szCs w:val="15"/>
              </w:rPr>
              <w:t xml:space="preserve"> B.4/5.3. Prilagodba učenja. Učenik regulira svoje učenje mijenjajući prema potrebi plan ili pristup učenju.</w:t>
            </w:r>
          </w:p>
          <w:p w:rsidRPr="00DF66B4" w:rsidR="00DF66B4" w:rsidP="00DF66B4" w:rsidRDefault="00DF66B4" w14:paraId="61294569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DF66B4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DF66B4">
              <w:rPr>
                <w:rFonts w:asciiTheme="minorHAnsi" w:hAnsiTheme="minorHAnsi"/>
                <w:sz w:val="15"/>
                <w:szCs w:val="15"/>
              </w:rPr>
              <w:t xml:space="preserve"> B.4/5.4. </w:t>
            </w:r>
            <w:proofErr w:type="spellStart"/>
            <w:r w:rsidRPr="00DF66B4">
              <w:rPr>
                <w:rFonts w:asciiTheme="minorHAnsi" w:hAnsiTheme="minorHAnsi"/>
                <w:sz w:val="15"/>
                <w:szCs w:val="15"/>
              </w:rPr>
              <w:t>Samovrednovanje</w:t>
            </w:r>
            <w:proofErr w:type="spellEnd"/>
            <w:r w:rsidRPr="00DF66B4">
              <w:rPr>
                <w:rFonts w:asciiTheme="minorHAnsi" w:hAnsiTheme="minorHAnsi"/>
                <w:sz w:val="15"/>
                <w:szCs w:val="15"/>
              </w:rPr>
              <w:t xml:space="preserve">/Samoprocjena. Učenik </w:t>
            </w:r>
            <w:proofErr w:type="spellStart"/>
            <w:r w:rsidRPr="00DF66B4">
              <w:rPr>
                <w:rFonts w:asciiTheme="minorHAnsi" w:hAnsiTheme="minorHAnsi"/>
                <w:sz w:val="15"/>
                <w:szCs w:val="15"/>
              </w:rPr>
              <w:t>samovrednuje</w:t>
            </w:r>
            <w:proofErr w:type="spellEnd"/>
            <w:r w:rsidRPr="00DF66B4">
              <w:rPr>
                <w:rFonts w:asciiTheme="minorHAnsi" w:hAnsiTheme="minorHAnsi"/>
                <w:sz w:val="15"/>
                <w:szCs w:val="15"/>
              </w:rPr>
              <w:t xml:space="preserve"> proces učenja i svoje rezultate, procjenjuje ostvareni napredak te na temelju toga planira buduće učenje.</w:t>
            </w:r>
          </w:p>
          <w:p w:rsidRPr="00DF66B4" w:rsidR="00DF66B4" w:rsidP="00DF66B4" w:rsidRDefault="00DF66B4" w14:paraId="0758C688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DF66B4">
              <w:rPr>
                <w:rFonts w:asciiTheme="minorHAnsi" w:hAnsiTheme="minorHAnsi"/>
                <w:sz w:val="15"/>
                <w:szCs w:val="15"/>
              </w:rPr>
              <w:t>uku</w:t>
            </w:r>
            <w:proofErr w:type="spellEnd"/>
            <w:r w:rsidRPr="00DF66B4">
              <w:rPr>
                <w:rFonts w:asciiTheme="minorHAnsi" w:hAnsiTheme="minorHAnsi"/>
                <w:sz w:val="15"/>
                <w:szCs w:val="15"/>
              </w:rPr>
              <w:t xml:space="preserve"> C.4/5.3. Interes. Učenik iskazuje interes za različita područja, preuzima odgovornost za svoje učenje i ustraje u učenju.</w:t>
            </w:r>
          </w:p>
          <w:p w:rsidRPr="00DF66B4" w:rsidR="00DF66B4" w:rsidP="00DF66B4" w:rsidRDefault="00DF66B4" w14:paraId="73C50CC5" w14:textId="77777777">
            <w:pPr>
              <w:rPr>
                <w:rFonts w:asciiTheme="minorHAnsi" w:hAnsiTheme="minorHAnsi"/>
                <w:sz w:val="15"/>
                <w:szCs w:val="15"/>
              </w:rPr>
            </w:pPr>
            <w:r w:rsidRPr="00DF66B4">
              <w:rPr>
                <w:rFonts w:asciiTheme="minorHAnsi" w:hAnsiTheme="minorHAnsi"/>
                <w:sz w:val="15"/>
                <w:szCs w:val="15"/>
              </w:rPr>
              <w:t>IKT</w:t>
            </w:r>
          </w:p>
          <w:p w:rsidRPr="00DF66B4" w:rsidR="00DF66B4" w:rsidP="00DF66B4" w:rsidRDefault="00DF66B4" w14:paraId="6987D8B3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DF66B4">
              <w:rPr>
                <w:rFonts w:asciiTheme="minorHAnsi" w:hAnsiTheme="minorHAnsi"/>
                <w:sz w:val="15"/>
                <w:szCs w:val="15"/>
              </w:rPr>
              <w:t>ikt</w:t>
            </w:r>
            <w:proofErr w:type="spellEnd"/>
            <w:r w:rsidRPr="00DF66B4">
              <w:rPr>
                <w:rFonts w:asciiTheme="minorHAnsi" w:hAnsiTheme="minorHAnsi"/>
                <w:sz w:val="15"/>
                <w:szCs w:val="15"/>
              </w:rPr>
              <w:t xml:space="preserve"> A.5.2. Učenik se samostalno služi društvenim mrežama i računalnim oblacima za potrebe učenja i osobnoga razvoja.</w:t>
            </w:r>
          </w:p>
          <w:p w:rsidRPr="00DF66B4" w:rsidR="00DF66B4" w:rsidP="00DF66B4" w:rsidRDefault="00DF66B4" w14:paraId="1B91440A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DF66B4">
              <w:rPr>
                <w:rFonts w:asciiTheme="minorHAnsi" w:hAnsiTheme="minorHAnsi"/>
                <w:sz w:val="15"/>
                <w:szCs w:val="15"/>
              </w:rPr>
              <w:t>ikt</w:t>
            </w:r>
            <w:proofErr w:type="spellEnd"/>
            <w:r w:rsidRPr="00DF66B4">
              <w:rPr>
                <w:rFonts w:asciiTheme="minorHAnsi" w:hAnsiTheme="minorHAnsi"/>
                <w:sz w:val="15"/>
                <w:szCs w:val="15"/>
              </w:rPr>
              <w:t xml:space="preserve"> C.5.1. Učenik samostalno provodi složeno istraživanje s pomoću IKT-a.</w:t>
            </w:r>
          </w:p>
          <w:p w:rsidRPr="00DF66B4" w:rsidR="00DF66B4" w:rsidP="00DF66B4" w:rsidRDefault="00DF66B4" w14:paraId="2EEBF486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DF66B4">
              <w:rPr>
                <w:rFonts w:asciiTheme="minorHAnsi" w:hAnsiTheme="minorHAnsi"/>
                <w:sz w:val="15"/>
                <w:szCs w:val="15"/>
              </w:rPr>
              <w:t>ikt</w:t>
            </w:r>
            <w:proofErr w:type="spellEnd"/>
            <w:r w:rsidRPr="00DF66B4">
              <w:rPr>
                <w:rFonts w:asciiTheme="minorHAnsi" w:hAnsiTheme="minorHAnsi"/>
                <w:sz w:val="15"/>
                <w:szCs w:val="15"/>
              </w:rPr>
              <w:t xml:space="preserve"> C.5.3. Učenik samoinicijativno i samostalno kritički procjenjuje proces i rezultate pretraživanja te odabire potrebne informacije među pronađenim informacijama.</w:t>
            </w:r>
          </w:p>
          <w:p w:rsidRPr="00DF66B4" w:rsidR="00DF66B4" w:rsidP="00DF66B4" w:rsidRDefault="00DF66B4" w14:paraId="2D1077B2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DF66B4">
              <w:rPr>
                <w:rFonts w:asciiTheme="minorHAnsi" w:hAnsiTheme="minorHAnsi"/>
                <w:sz w:val="15"/>
                <w:szCs w:val="15"/>
              </w:rPr>
              <w:t>ikt</w:t>
            </w:r>
            <w:proofErr w:type="spellEnd"/>
            <w:r w:rsidRPr="00DF66B4">
              <w:rPr>
                <w:rFonts w:asciiTheme="minorHAnsi" w:hAnsiTheme="minorHAnsi"/>
                <w:sz w:val="15"/>
                <w:szCs w:val="15"/>
              </w:rPr>
              <w:t xml:space="preserve"> C.5.4. Učenik samostalno i odgovorno upravlja prikupljenim informacijama.</w:t>
            </w:r>
          </w:p>
          <w:p w:rsidRPr="00DF66B4" w:rsidR="00DF66B4" w:rsidP="00DF66B4" w:rsidRDefault="00DF66B4" w14:paraId="6BCCB849" w14:textId="77777777">
            <w:pPr>
              <w:rPr>
                <w:rFonts w:asciiTheme="minorHAnsi" w:hAnsiTheme="minorHAnsi"/>
                <w:sz w:val="15"/>
                <w:szCs w:val="15"/>
              </w:rPr>
            </w:pPr>
            <w:r w:rsidRPr="00DF66B4">
              <w:rPr>
                <w:rFonts w:asciiTheme="minorHAnsi" w:hAnsiTheme="minorHAnsi"/>
                <w:sz w:val="15"/>
                <w:szCs w:val="15"/>
              </w:rPr>
              <w:t>GRAĐANSKI ODGOJ I OBRAZOVANJE</w:t>
            </w:r>
          </w:p>
          <w:p w:rsidRPr="00DF66B4" w:rsidR="00DF66B4" w:rsidP="00DF66B4" w:rsidRDefault="00DF66B4" w14:paraId="27C6B372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DF66B4">
              <w:rPr>
                <w:rFonts w:asciiTheme="minorHAnsi" w:hAnsiTheme="minorHAnsi"/>
                <w:sz w:val="15"/>
                <w:szCs w:val="15"/>
              </w:rPr>
              <w:t>goo</w:t>
            </w:r>
            <w:proofErr w:type="spellEnd"/>
            <w:r w:rsidRPr="00DF66B4">
              <w:rPr>
                <w:rFonts w:asciiTheme="minorHAnsi" w:hAnsiTheme="minorHAnsi"/>
                <w:sz w:val="15"/>
                <w:szCs w:val="15"/>
              </w:rPr>
              <w:t xml:space="preserve"> A.5.2. Promiče ulogu institucija i organizacija u zaštiti ljudskih prava.</w:t>
            </w:r>
          </w:p>
          <w:p w:rsidRPr="00DF66B4" w:rsidR="00DF66B4" w:rsidP="00DF66B4" w:rsidRDefault="00DF66B4" w14:paraId="0CDED7B0" w14:textId="77777777">
            <w:pPr>
              <w:rPr>
                <w:rFonts w:asciiTheme="minorHAnsi" w:hAnsiTheme="minorHAnsi"/>
                <w:sz w:val="15"/>
                <w:szCs w:val="15"/>
              </w:rPr>
            </w:pPr>
            <w:r w:rsidRPr="00DF66B4">
              <w:rPr>
                <w:rFonts w:asciiTheme="minorHAnsi" w:hAnsiTheme="minorHAnsi"/>
                <w:sz w:val="15"/>
                <w:szCs w:val="15"/>
              </w:rPr>
              <w:t>OSOBNI I SOCIJALNI RAZVOJ</w:t>
            </w:r>
          </w:p>
          <w:p w:rsidRPr="00DF66B4" w:rsidR="00DF66B4" w:rsidP="00DF66B4" w:rsidRDefault="00DF66B4" w14:paraId="5C05220C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DF66B4">
              <w:rPr>
                <w:rFonts w:asciiTheme="minorHAnsi" w:hAnsiTheme="minorHAnsi"/>
                <w:sz w:val="15"/>
                <w:szCs w:val="15"/>
              </w:rPr>
              <w:t>osr</w:t>
            </w:r>
            <w:proofErr w:type="spellEnd"/>
            <w:r w:rsidRPr="00DF66B4">
              <w:rPr>
                <w:rFonts w:asciiTheme="minorHAnsi" w:hAnsiTheme="minorHAnsi"/>
                <w:sz w:val="15"/>
                <w:szCs w:val="15"/>
              </w:rPr>
              <w:t xml:space="preserve"> B.5.1. Uviđa posljedice svojih i tuđih stavova/postupaka/izbora.</w:t>
            </w:r>
          </w:p>
          <w:p w:rsidRPr="00DF66B4" w:rsidR="00DF66B4" w:rsidP="00DF66B4" w:rsidRDefault="00DF66B4" w14:paraId="4BF81F85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DF66B4">
              <w:rPr>
                <w:rFonts w:asciiTheme="minorHAnsi" w:hAnsiTheme="minorHAnsi"/>
                <w:sz w:val="15"/>
                <w:szCs w:val="15"/>
              </w:rPr>
              <w:lastRenderedPageBreak/>
              <w:t>osr</w:t>
            </w:r>
            <w:proofErr w:type="spellEnd"/>
            <w:r w:rsidRPr="00DF66B4">
              <w:rPr>
                <w:rFonts w:asciiTheme="minorHAnsi" w:hAnsiTheme="minorHAnsi"/>
                <w:sz w:val="15"/>
                <w:szCs w:val="15"/>
              </w:rPr>
              <w:t xml:space="preserve"> B.5.3. Preuzima odgovornost za svoje ponašanje.</w:t>
            </w:r>
          </w:p>
          <w:p w:rsidRPr="00DF66B4" w:rsidR="00DF66B4" w:rsidP="00DF66B4" w:rsidRDefault="00DF66B4" w14:paraId="08DE0025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DF66B4">
              <w:rPr>
                <w:rFonts w:asciiTheme="minorHAnsi" w:hAnsiTheme="minorHAnsi"/>
                <w:sz w:val="15"/>
                <w:szCs w:val="15"/>
              </w:rPr>
              <w:t>osr</w:t>
            </w:r>
            <w:proofErr w:type="spellEnd"/>
            <w:r w:rsidRPr="00DF66B4">
              <w:rPr>
                <w:rFonts w:asciiTheme="minorHAnsi" w:hAnsiTheme="minorHAnsi"/>
                <w:sz w:val="15"/>
                <w:szCs w:val="15"/>
              </w:rPr>
              <w:t xml:space="preserve"> C.5.3. Ponaša se društveno odgovorno.</w:t>
            </w:r>
          </w:p>
          <w:p w:rsidRPr="00DF66B4" w:rsidR="00DF66B4" w:rsidP="00DF66B4" w:rsidRDefault="00DF66B4" w14:paraId="47B84237" w14:textId="77777777">
            <w:pPr>
              <w:rPr>
                <w:rFonts w:asciiTheme="minorHAnsi" w:hAnsiTheme="minorHAnsi"/>
                <w:sz w:val="15"/>
                <w:szCs w:val="15"/>
              </w:rPr>
            </w:pPr>
            <w:proofErr w:type="spellStart"/>
            <w:r w:rsidRPr="00DF66B4">
              <w:rPr>
                <w:rFonts w:asciiTheme="minorHAnsi" w:hAnsiTheme="minorHAnsi"/>
                <w:sz w:val="15"/>
                <w:szCs w:val="15"/>
              </w:rPr>
              <w:t>osr</w:t>
            </w:r>
            <w:proofErr w:type="spellEnd"/>
            <w:r w:rsidRPr="00DF66B4">
              <w:rPr>
                <w:rFonts w:asciiTheme="minorHAnsi" w:hAnsiTheme="minorHAnsi"/>
                <w:sz w:val="15"/>
                <w:szCs w:val="15"/>
              </w:rPr>
              <w:t xml:space="preserve"> C.5.4. Analizira vrijednosti svog kulturnog nasljeđa u odnosu na multikulturalni svijet.</w:t>
            </w:r>
          </w:p>
          <w:p w:rsidRPr="00DF66B4" w:rsidR="00DF66B4" w:rsidP="00DF66B4" w:rsidRDefault="00DF66B4" w14:paraId="02D1095B" w14:textId="77777777">
            <w:pPr>
              <w:rPr>
                <w:rFonts w:asciiTheme="minorHAnsi" w:hAnsiTheme="minorHAnsi"/>
                <w:sz w:val="15"/>
                <w:szCs w:val="15"/>
              </w:rPr>
            </w:pPr>
            <w:r w:rsidRPr="00DF66B4">
              <w:rPr>
                <w:rFonts w:asciiTheme="minorHAnsi" w:hAnsiTheme="minorHAnsi"/>
                <w:sz w:val="15"/>
                <w:szCs w:val="15"/>
              </w:rPr>
              <w:t>ZDRAVLJE</w:t>
            </w:r>
          </w:p>
          <w:p w:rsidRPr="00DF66B4" w:rsidR="008C0CDA" w:rsidP="00DF66B4" w:rsidRDefault="00DF66B4" w14:paraId="0F3E63F0" w14:textId="2860A594">
            <w:pPr>
              <w:rPr>
                <w:rFonts w:asciiTheme="minorHAnsi" w:hAnsiTheme="minorHAnsi"/>
                <w:sz w:val="15"/>
                <w:szCs w:val="15"/>
              </w:rPr>
            </w:pPr>
            <w:r w:rsidRPr="00DF66B4">
              <w:rPr>
                <w:rFonts w:asciiTheme="minorHAnsi" w:hAnsiTheme="minorHAnsi"/>
                <w:sz w:val="15"/>
                <w:szCs w:val="15"/>
              </w:rPr>
              <w:t>B.5.1.A Procjenjuje važnost razvijanja i unaprjeđivanja komunikacijskih vještina i njihove primjene u svakodnevnome životu.</w:t>
            </w:r>
          </w:p>
        </w:tc>
      </w:tr>
      <w:tr w:rsidRPr="004C775C" w:rsidR="008C0CDA" w:rsidTr="22161713" w14:paraId="5CB36694" w14:textId="77777777">
        <w:trPr>
          <w:trHeight w:val="1274"/>
        </w:trPr>
        <w:tc>
          <w:tcPr>
            <w:tcW w:w="1320" w:type="dxa"/>
            <w:tcMar/>
            <w:vAlign w:val="center"/>
          </w:tcPr>
          <w:p w:rsidRPr="006F0B2B" w:rsidR="008C0CDA" w:rsidP="006F0B2B" w:rsidRDefault="006F0B2B" w14:paraId="041E5510" w14:textId="1D96FBAF">
            <w:pPr>
              <w:rPr>
                <w:rFonts w:asciiTheme="minorHAnsi" w:hAnsiTheme="minorHAnsi"/>
                <w:sz w:val="20"/>
                <w:szCs w:val="20"/>
              </w:rPr>
            </w:pPr>
            <w:r w:rsidRPr="006F0B2B">
              <w:rPr>
                <w:rFonts w:asciiTheme="minorHAnsi" w:hAnsiTheme="minorHAnsi"/>
                <w:sz w:val="20"/>
                <w:szCs w:val="20"/>
              </w:rPr>
              <w:t>Travanj</w:t>
            </w:r>
          </w:p>
        </w:tc>
        <w:tc>
          <w:tcPr>
            <w:tcW w:w="877" w:type="dxa"/>
            <w:tcMar/>
            <w:vAlign w:val="center"/>
          </w:tcPr>
          <w:p w:rsidRPr="004C775C" w:rsidR="008C0CDA" w:rsidP="004C775C" w:rsidRDefault="008C0CDA" w14:paraId="1AB1F220" w14:textId="1D2F3F5D">
            <w:pPr>
              <w:jc w:val="center"/>
              <w:rPr>
                <w:rFonts w:asciiTheme="minorHAnsi" w:hAnsiTheme="minorHAnsi"/>
              </w:rPr>
            </w:pPr>
            <w:r w:rsidRPr="004C775C">
              <w:rPr>
                <w:rFonts w:asciiTheme="minorHAnsi" w:hAnsiTheme="minorHAnsi"/>
              </w:rPr>
              <w:t>2</w:t>
            </w:r>
            <w:r w:rsidRPr="004C775C" w:rsidR="004C775C">
              <w:rPr>
                <w:rFonts w:asciiTheme="minorHAnsi" w:hAnsiTheme="minorHAnsi"/>
              </w:rPr>
              <w:t>9</w:t>
            </w:r>
            <w:r w:rsidRPr="004C775C">
              <w:rPr>
                <w:rFonts w:asciiTheme="minorHAnsi" w:hAnsiTheme="minorHAnsi"/>
              </w:rPr>
              <w:t>.</w:t>
            </w:r>
          </w:p>
        </w:tc>
        <w:tc>
          <w:tcPr>
            <w:tcW w:w="653" w:type="dxa"/>
            <w:tcMar/>
            <w:vAlign w:val="center"/>
          </w:tcPr>
          <w:p w:rsidRPr="004C775C" w:rsidR="008C0CDA" w:rsidP="00A20BB1" w:rsidRDefault="008C0CDA" w14:paraId="37A268A7" w14:textId="3E30D911">
            <w:pPr>
              <w:jc w:val="center"/>
              <w:rPr>
                <w:rFonts w:asciiTheme="minorHAnsi" w:hAnsiTheme="minorHAnsi"/>
              </w:rPr>
            </w:pPr>
            <w:r w:rsidRPr="004C775C">
              <w:rPr>
                <w:rFonts w:asciiTheme="minorHAnsi" w:hAnsiTheme="minorHAnsi"/>
              </w:rPr>
              <w:t>2</w:t>
            </w:r>
          </w:p>
        </w:tc>
        <w:tc>
          <w:tcPr>
            <w:tcW w:w="1708" w:type="dxa"/>
            <w:tcMar/>
            <w:vAlign w:val="center"/>
          </w:tcPr>
          <w:p w:rsidRPr="004C775C" w:rsidR="008C0CDA" w:rsidP="00A20BB1" w:rsidRDefault="004C775C" w14:paraId="6C959CE4" w14:textId="385C9D76">
            <w:pPr>
              <w:rPr>
                <w:rFonts w:asciiTheme="minorHAnsi" w:hAnsiTheme="minorHAnsi"/>
                <w:sz w:val="20"/>
                <w:szCs w:val="20"/>
              </w:rPr>
            </w:pPr>
            <w:r w:rsidRPr="004C775C">
              <w:rPr>
                <w:rFonts w:asciiTheme="minorHAnsi" w:hAnsiTheme="minorHAnsi"/>
                <w:sz w:val="20"/>
                <w:szCs w:val="20"/>
              </w:rPr>
              <w:t>Konstrukcija i destrukcija</w:t>
            </w:r>
          </w:p>
        </w:tc>
        <w:tc>
          <w:tcPr>
            <w:tcW w:w="3942" w:type="dxa"/>
            <w:vMerge/>
            <w:tcMar/>
            <w:vAlign w:val="center"/>
          </w:tcPr>
          <w:p w:rsidRPr="004C775C" w:rsidR="008C0CDA" w:rsidP="00A20BB1" w:rsidRDefault="008C0CDA" w14:paraId="42B0C8F2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513" w:type="dxa"/>
            <w:vMerge/>
            <w:tcMar/>
            <w:vAlign w:val="center"/>
          </w:tcPr>
          <w:p w:rsidRPr="004C775C" w:rsidR="008C0CDA" w:rsidP="00A20BB1" w:rsidRDefault="008C0CDA" w14:paraId="1319B7F8" w14:textId="77777777">
            <w:pPr>
              <w:rPr>
                <w:rFonts w:asciiTheme="minorHAnsi" w:hAnsiTheme="minorHAnsi"/>
              </w:rPr>
            </w:pPr>
          </w:p>
        </w:tc>
      </w:tr>
      <w:tr w:rsidRPr="004C775C" w:rsidR="004C775C" w:rsidTr="22161713" w14:paraId="4C6ED001" w14:textId="77777777">
        <w:trPr>
          <w:trHeight w:val="4383"/>
        </w:trPr>
        <w:tc>
          <w:tcPr>
            <w:tcW w:w="1320" w:type="dxa"/>
            <w:tcMar/>
            <w:vAlign w:val="center"/>
          </w:tcPr>
          <w:p w:rsidRPr="006F0B2B" w:rsidR="004C775C" w:rsidP="006F0B2B" w:rsidRDefault="006F0B2B" w14:paraId="69733286" w14:textId="096D2E66">
            <w:pPr>
              <w:rPr>
                <w:rFonts w:asciiTheme="minorHAnsi" w:hAnsiTheme="minorHAnsi"/>
                <w:sz w:val="20"/>
                <w:szCs w:val="20"/>
              </w:rPr>
            </w:pPr>
            <w:r w:rsidRPr="006F0B2B">
              <w:rPr>
                <w:rFonts w:asciiTheme="minorHAnsi" w:hAnsiTheme="minorHAnsi"/>
                <w:sz w:val="20"/>
                <w:szCs w:val="20"/>
              </w:rPr>
              <w:lastRenderedPageBreak/>
              <w:t>Travanj/ svibanj</w:t>
            </w:r>
          </w:p>
        </w:tc>
        <w:tc>
          <w:tcPr>
            <w:tcW w:w="877" w:type="dxa"/>
            <w:tcMar/>
            <w:vAlign w:val="center"/>
          </w:tcPr>
          <w:p w:rsidRPr="004C775C" w:rsidR="004C775C" w:rsidP="004C775C" w:rsidRDefault="004C775C" w14:paraId="03663B11" w14:textId="6BB7AFB3">
            <w:pPr>
              <w:jc w:val="center"/>
              <w:rPr>
                <w:rFonts w:asciiTheme="minorHAnsi" w:hAnsiTheme="minorHAnsi"/>
              </w:rPr>
            </w:pPr>
            <w:r w:rsidRPr="004C775C">
              <w:rPr>
                <w:rFonts w:asciiTheme="minorHAnsi" w:hAnsiTheme="minorHAnsi"/>
              </w:rPr>
              <w:t>31.</w:t>
            </w:r>
          </w:p>
        </w:tc>
        <w:tc>
          <w:tcPr>
            <w:tcW w:w="653" w:type="dxa"/>
            <w:tcMar/>
            <w:vAlign w:val="center"/>
          </w:tcPr>
          <w:p w:rsidRPr="004C775C" w:rsidR="004C775C" w:rsidP="00A20BB1" w:rsidRDefault="004C775C" w14:paraId="03F49C5F" w14:textId="73044175">
            <w:pPr>
              <w:jc w:val="center"/>
              <w:rPr>
                <w:rFonts w:asciiTheme="minorHAnsi" w:hAnsiTheme="minorHAnsi"/>
              </w:rPr>
            </w:pPr>
            <w:r w:rsidRPr="004C775C">
              <w:rPr>
                <w:rFonts w:asciiTheme="minorHAnsi" w:hAnsiTheme="minorHAnsi"/>
              </w:rPr>
              <w:t>2</w:t>
            </w:r>
          </w:p>
        </w:tc>
        <w:tc>
          <w:tcPr>
            <w:tcW w:w="1708" w:type="dxa"/>
            <w:tcMar/>
            <w:vAlign w:val="center"/>
          </w:tcPr>
          <w:p w:rsidRPr="004C775C" w:rsidR="004C775C" w:rsidP="004C775C" w:rsidRDefault="004C775C" w14:paraId="2B7880B3" w14:textId="77777777">
            <w:pPr>
              <w:rPr>
                <w:rFonts w:asciiTheme="minorHAnsi" w:hAnsiTheme="minorHAnsi"/>
                <w:sz w:val="20"/>
                <w:szCs w:val="20"/>
              </w:rPr>
            </w:pPr>
            <w:r w:rsidRPr="004C775C">
              <w:rPr>
                <w:rFonts w:asciiTheme="minorHAnsi" w:hAnsiTheme="minorHAnsi"/>
                <w:sz w:val="20"/>
                <w:szCs w:val="20"/>
              </w:rPr>
              <w:t>Automatizam i apsurd;</w:t>
            </w:r>
          </w:p>
          <w:p w:rsidRPr="004C775C" w:rsidR="004C775C" w:rsidP="004C775C" w:rsidRDefault="00512A22" w14:paraId="5A1FADE5" w14:textId="5F14D46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Pr="004C775C" w:rsidR="004C775C">
              <w:rPr>
                <w:rFonts w:asciiTheme="minorHAnsi" w:hAnsiTheme="minorHAnsi"/>
                <w:sz w:val="20"/>
                <w:szCs w:val="20"/>
              </w:rPr>
              <w:t>naliza ostvarenosti odgojno-obrazovnih ishoda i zaključivanje ocjena</w:t>
            </w:r>
          </w:p>
        </w:tc>
        <w:tc>
          <w:tcPr>
            <w:tcW w:w="3942" w:type="dxa"/>
            <w:vMerge/>
            <w:tcMar/>
            <w:vAlign w:val="center"/>
          </w:tcPr>
          <w:p w:rsidRPr="004C775C" w:rsidR="004C775C" w:rsidP="00A20BB1" w:rsidRDefault="004C775C" w14:paraId="0C5F0BAD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5513" w:type="dxa"/>
            <w:vMerge/>
            <w:tcMar/>
            <w:vAlign w:val="center"/>
          </w:tcPr>
          <w:p w:rsidRPr="004C775C" w:rsidR="004C775C" w:rsidP="00A20BB1" w:rsidRDefault="004C775C" w14:paraId="354FAB63" w14:textId="77777777">
            <w:pPr>
              <w:rPr>
                <w:rFonts w:asciiTheme="minorHAnsi" w:hAnsiTheme="minorHAnsi"/>
              </w:rPr>
            </w:pPr>
          </w:p>
        </w:tc>
      </w:tr>
      <w:tr w:rsidRPr="004C775C" w:rsidR="008C0CDA" w:rsidTr="22161713" w14:paraId="75BFC6D9" w14:textId="77777777">
        <w:trPr>
          <w:trHeight w:val="602"/>
        </w:trPr>
        <w:tc>
          <w:tcPr>
            <w:tcW w:w="14013" w:type="dxa"/>
            <w:gridSpan w:val="6"/>
            <w:tcMar/>
            <w:vAlign w:val="center"/>
          </w:tcPr>
          <w:p w:rsidRPr="004C775C" w:rsidR="008C0CDA" w:rsidP="00A20BB1" w:rsidRDefault="008C0CDA" w14:paraId="62446ABD" w14:textId="6EA7BF12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4C775C">
              <w:rPr>
                <w:rFonts w:asciiTheme="minorHAnsi" w:hAnsiTheme="minorHAnsi"/>
                <w:i/>
                <w:sz w:val="20"/>
                <w:szCs w:val="20"/>
              </w:rPr>
              <w:t>Napomena: vrednovanje za učenje, vrednovanje kao učenje i vrednovanje naučenog kontinuirano se provodi tijekom cijele nastavne godine.</w:t>
            </w:r>
          </w:p>
        </w:tc>
      </w:tr>
    </w:tbl>
    <w:p w:rsidRPr="004C775C" w:rsidR="00E86C6C" w:rsidRDefault="00E86C6C" w14:paraId="7D3CFD54" w14:textId="77777777">
      <w:pPr>
        <w:rPr>
          <w:rFonts w:asciiTheme="minorHAnsi" w:hAnsiTheme="minorHAnsi"/>
        </w:rPr>
      </w:pPr>
    </w:p>
    <w:sectPr w:rsidRPr="004C775C" w:rsidR="00E86C6C" w:rsidSect="00E86C6C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73E8"/>
    <w:multiLevelType w:val="hybridMultilevel"/>
    <w:tmpl w:val="B42EF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C"/>
    <w:rsid w:val="00000B69"/>
    <w:rsid w:val="000C05B2"/>
    <w:rsid w:val="000F051E"/>
    <w:rsid w:val="001B6562"/>
    <w:rsid w:val="0021512D"/>
    <w:rsid w:val="00253796"/>
    <w:rsid w:val="0025396F"/>
    <w:rsid w:val="00286B2B"/>
    <w:rsid w:val="002B0013"/>
    <w:rsid w:val="002E4FEC"/>
    <w:rsid w:val="00325E63"/>
    <w:rsid w:val="003823B0"/>
    <w:rsid w:val="004C775C"/>
    <w:rsid w:val="00512A22"/>
    <w:rsid w:val="00536FEE"/>
    <w:rsid w:val="005C2141"/>
    <w:rsid w:val="005F751F"/>
    <w:rsid w:val="00666F43"/>
    <w:rsid w:val="006843B6"/>
    <w:rsid w:val="006B3E73"/>
    <w:rsid w:val="006F0B2B"/>
    <w:rsid w:val="006F5774"/>
    <w:rsid w:val="00704C3F"/>
    <w:rsid w:val="00772436"/>
    <w:rsid w:val="00774B0F"/>
    <w:rsid w:val="007B0FEA"/>
    <w:rsid w:val="007D2423"/>
    <w:rsid w:val="008C0CDA"/>
    <w:rsid w:val="008E7E30"/>
    <w:rsid w:val="008F2E11"/>
    <w:rsid w:val="00901AA3"/>
    <w:rsid w:val="009309E1"/>
    <w:rsid w:val="009A56C3"/>
    <w:rsid w:val="009A7306"/>
    <w:rsid w:val="009E452C"/>
    <w:rsid w:val="00A20BB1"/>
    <w:rsid w:val="00A55E2A"/>
    <w:rsid w:val="00A86865"/>
    <w:rsid w:val="00AA62CD"/>
    <w:rsid w:val="00AB73A8"/>
    <w:rsid w:val="00AD3942"/>
    <w:rsid w:val="00B26E72"/>
    <w:rsid w:val="00B40538"/>
    <w:rsid w:val="00C436A0"/>
    <w:rsid w:val="00C543ED"/>
    <w:rsid w:val="00C623F7"/>
    <w:rsid w:val="00CF0151"/>
    <w:rsid w:val="00D6400A"/>
    <w:rsid w:val="00DC2351"/>
    <w:rsid w:val="00DE53A7"/>
    <w:rsid w:val="00DF0CD4"/>
    <w:rsid w:val="00DF66B4"/>
    <w:rsid w:val="00E3337D"/>
    <w:rsid w:val="00E86C6C"/>
    <w:rsid w:val="00E92A38"/>
    <w:rsid w:val="00EB24C7"/>
    <w:rsid w:val="00ED395A"/>
    <w:rsid w:val="00FA3F08"/>
    <w:rsid w:val="00FD64A1"/>
    <w:rsid w:val="00FE37C5"/>
    <w:rsid w:val="182564E1"/>
    <w:rsid w:val="22161713"/>
    <w:rsid w:val="332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6BB9"/>
  <w15:chartTrackingRefBased/>
  <w15:docId w15:val="{1301E555-748A-BA4B-BFE3-F2A7B9DF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40538"/>
    <w:rPr>
      <w:rFonts w:ascii="Times New Roman" w:hAnsi="Times New Roman" w:eastAsia="Times New Roman" w:cs="Times New Roman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86C6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rsid w:val="009309E1"/>
    <w:pPr>
      <w:ind w:left="720"/>
      <w:contextualSpacing/>
    </w:pPr>
  </w:style>
  <w:style w:type="character" w:styleId="normaltextrun" w:customStyle="1">
    <w:name w:val="normaltextrun"/>
    <w:basedOn w:val="Zadanifontodlomka"/>
    <w:rsid w:val="00325E63"/>
  </w:style>
  <w:style w:type="character" w:styleId="eop" w:customStyle="1">
    <w:name w:val="eop"/>
    <w:basedOn w:val="Zadanifontodlomka"/>
    <w:rsid w:val="00325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F02A24-02F2-4A61-AEBB-F33D9DAABC0D}"/>
</file>

<file path=customXml/itemProps2.xml><?xml version="1.0" encoding="utf-8"?>
<ds:datastoreItem xmlns:ds="http://schemas.openxmlformats.org/officeDocument/2006/customXml" ds:itemID="{FDF1274F-3F1C-4130-90B6-B1D0A3730695}"/>
</file>

<file path=customXml/itemProps3.xml><?xml version="1.0" encoding="utf-8"?>
<ds:datastoreItem xmlns:ds="http://schemas.openxmlformats.org/officeDocument/2006/customXml" ds:itemID="{04DD4C3A-5C6E-419D-A611-77E13097187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Elen Zubek</dc:creator>
  <keywords/>
  <dc:description/>
  <lastModifiedBy>Gordana Košćec Bousfield</lastModifiedBy>
  <revision>3</revision>
  <dcterms:created xsi:type="dcterms:W3CDTF">2021-08-31T09:06:00.0000000Z</dcterms:created>
  <dcterms:modified xsi:type="dcterms:W3CDTF">2021-09-04T19:18:14.9712275Z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